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C508E" w:rsidR="004701F6" w:rsidP="00FC508E" w:rsidRDefault="004701F6" w14:paraId="65FBA941" w14:textId="77777777">
      <w:pPr>
        <w:jc w:val="center"/>
      </w:pPr>
      <w:r w:rsidRPr="00FC508E">
        <w:rPr>
          <w:noProof/>
          <w:lang w:eastAsia="it-IT"/>
        </w:rPr>
        <w:drawing>
          <wp:inline distT="0" distB="0" distL="0" distR="0" wp14:anchorId="43B4CD02" wp14:editId="0A298F9C">
            <wp:extent cx="1279374" cy="1425039"/>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075" cy="1445869"/>
                    </a:xfrm>
                    <a:prstGeom prst="rect">
                      <a:avLst/>
                    </a:prstGeom>
                    <a:noFill/>
                  </pic:spPr>
                </pic:pic>
              </a:graphicData>
            </a:graphic>
          </wp:inline>
        </w:drawing>
      </w:r>
    </w:p>
    <w:p w:rsidRPr="00FC508E" w:rsidR="004701F6" w:rsidP="0093366C" w:rsidRDefault="004701F6" w14:paraId="02991CAD" w14:textId="77777777">
      <w:pPr>
        <w:pStyle w:val="Titolo5"/>
        <w:jc w:val="center"/>
      </w:pPr>
    </w:p>
    <w:p w:rsidRPr="00FC508E" w:rsidR="004701F6" w:rsidP="0093366C" w:rsidRDefault="004701F6" w14:paraId="46EDC834" w14:textId="77777777">
      <w:pPr>
        <w:pStyle w:val="Titolo5"/>
        <w:jc w:val="center"/>
      </w:pPr>
    </w:p>
    <w:p w:rsidR="00002441" w:rsidP="00FC508E" w:rsidRDefault="004701F6" w14:paraId="2B2644F1" w14:textId="77777777">
      <w:pPr>
        <w:jc w:val="center"/>
        <w:rPr>
          <w:rFonts w:ascii="Palace Script MT" w:hAnsi="Palace Script MT"/>
          <w:sz w:val="96"/>
          <w:szCs w:val="96"/>
        </w:rPr>
      </w:pPr>
      <w:r w:rsidRPr="00FC508E">
        <w:rPr>
          <w:rFonts w:ascii="Palace Script MT" w:hAnsi="Palace Script MT"/>
          <w:sz w:val="96"/>
          <w:szCs w:val="96"/>
        </w:rPr>
        <w:t>Presidenza del Consiglio</w:t>
      </w:r>
      <w:r w:rsidR="001230D0">
        <w:rPr>
          <w:rFonts w:ascii="Palace Script MT" w:hAnsi="Palace Script MT"/>
          <w:sz w:val="96"/>
          <w:szCs w:val="96"/>
        </w:rPr>
        <w:t xml:space="preserve"> </w:t>
      </w:r>
      <w:r w:rsidRPr="00FC508E">
        <w:rPr>
          <w:rFonts w:ascii="Palace Script MT" w:hAnsi="Palace Script MT"/>
          <w:sz w:val="96"/>
          <w:szCs w:val="96"/>
        </w:rPr>
        <w:t>dei Ministri</w:t>
      </w:r>
    </w:p>
    <w:p w:rsidRPr="00FC508E" w:rsidR="001230D0" w:rsidP="00FC508E" w:rsidRDefault="001230D0" w14:paraId="762F980E" w14:textId="77777777">
      <w:pPr>
        <w:jc w:val="center"/>
        <w:rPr>
          <w:rFonts w:ascii="Palace Script MT" w:hAnsi="Palace Script MT"/>
          <w:sz w:val="96"/>
          <w:szCs w:val="96"/>
        </w:rPr>
      </w:pPr>
      <w:r>
        <w:rPr>
          <w:rFonts w:ascii="Palace Script MT" w:hAnsi="Palace Script MT"/>
          <w:sz w:val="96"/>
          <w:szCs w:val="96"/>
        </w:rPr>
        <w:t>Il Ministro per le disabilità</w:t>
      </w:r>
    </w:p>
    <w:p w:rsidRPr="00FC508E" w:rsidR="0093366C" w:rsidP="00000798" w:rsidRDefault="0093366C" w14:paraId="1AE94E5E" w14:textId="77777777">
      <w:pPr>
        <w:spacing w:line="240" w:lineRule="auto"/>
        <w:jc w:val="both"/>
        <w:rPr>
          <w:rFonts w:ascii="Times New Roman" w:hAnsi="Times New Roman" w:cs="Times New Roman"/>
          <w:b/>
          <w:sz w:val="24"/>
          <w:szCs w:val="24"/>
        </w:rPr>
      </w:pPr>
    </w:p>
    <w:p w:rsidRPr="00231A57" w:rsidR="0093366C" w:rsidP="00FC508E" w:rsidRDefault="00765188" w14:paraId="03703A9A" w14:textId="77777777">
      <w:pPr>
        <w:jc w:val="center"/>
        <w:rPr>
          <w:rStyle w:val="Enfasigrassetto"/>
          <w:sz w:val="56"/>
          <w:szCs w:val="56"/>
        </w:rPr>
      </w:pPr>
      <w:r w:rsidRPr="00231A57">
        <w:rPr>
          <w:rStyle w:val="Enfasigrassetto"/>
          <w:sz w:val="56"/>
          <w:szCs w:val="56"/>
        </w:rPr>
        <w:t>PROGRAMMA NAZIONALE DI RIPRESA E RESILIENZA</w:t>
      </w:r>
    </w:p>
    <w:p w:rsidR="001F4131" w:rsidP="00FC508E" w:rsidRDefault="00765188" w14:paraId="0384E03E" w14:textId="77777777">
      <w:pPr>
        <w:jc w:val="center"/>
        <w:rPr>
          <w:rFonts w:cstheme="minorHAnsi"/>
          <w:b/>
          <w:i/>
          <w:sz w:val="56"/>
          <w:szCs w:val="52"/>
          <w:u w:val="single"/>
        </w:rPr>
      </w:pPr>
      <w:r w:rsidRPr="00231A57">
        <w:rPr>
          <w:rFonts w:cstheme="minorHAnsi"/>
          <w:b/>
          <w:i/>
          <w:sz w:val="56"/>
          <w:szCs w:val="52"/>
          <w:u w:val="single"/>
        </w:rPr>
        <w:t>Direttiva alle amminis</w:t>
      </w:r>
      <w:r w:rsidR="0017481F">
        <w:rPr>
          <w:rFonts w:cstheme="minorHAnsi"/>
          <w:b/>
          <w:i/>
          <w:sz w:val="56"/>
          <w:szCs w:val="52"/>
          <w:u w:val="single"/>
        </w:rPr>
        <w:t>trazioni titolari di progetti, riforme e misure</w:t>
      </w:r>
      <w:r w:rsidR="001F4131">
        <w:rPr>
          <w:rFonts w:cstheme="minorHAnsi"/>
          <w:b/>
          <w:i/>
          <w:sz w:val="56"/>
          <w:szCs w:val="52"/>
          <w:u w:val="single"/>
        </w:rPr>
        <w:t xml:space="preserve"> </w:t>
      </w:r>
    </w:p>
    <w:p w:rsidRPr="00231A57" w:rsidR="00002441" w:rsidP="00FC508E" w:rsidRDefault="001F4131" w14:paraId="1B9B6A24" w14:textId="77777777">
      <w:pPr>
        <w:jc w:val="center"/>
        <w:rPr>
          <w:rFonts w:cstheme="minorHAnsi"/>
          <w:b/>
          <w:i/>
          <w:sz w:val="56"/>
          <w:szCs w:val="52"/>
          <w:u w:val="single"/>
        </w:rPr>
      </w:pPr>
      <w:r>
        <w:rPr>
          <w:rFonts w:cstheme="minorHAnsi"/>
          <w:b/>
          <w:i/>
          <w:sz w:val="56"/>
          <w:szCs w:val="52"/>
          <w:u w:val="single"/>
        </w:rPr>
        <w:t>in materia di disabilità</w:t>
      </w:r>
      <w:r w:rsidR="0017481F">
        <w:rPr>
          <w:rFonts w:cstheme="minorHAnsi"/>
          <w:b/>
          <w:i/>
          <w:sz w:val="56"/>
          <w:szCs w:val="52"/>
          <w:u w:val="single"/>
        </w:rPr>
        <w:t xml:space="preserve">. </w:t>
      </w:r>
    </w:p>
    <w:p w:rsidRPr="00FC508E" w:rsidR="004701F6" w:rsidRDefault="004701F6" w14:paraId="3443A2B9" w14:textId="77777777">
      <w:pPr>
        <w:rPr>
          <w:rFonts w:ascii="Times New Roman" w:hAnsi="Times New Roman" w:cs="Times New Roman"/>
          <w:sz w:val="24"/>
          <w:szCs w:val="24"/>
          <w:highlight w:val="yellow"/>
        </w:rPr>
      </w:pPr>
      <w:r w:rsidRPr="00FC508E">
        <w:rPr>
          <w:rFonts w:ascii="Times New Roman" w:hAnsi="Times New Roman" w:cs="Times New Roman"/>
          <w:sz w:val="24"/>
          <w:szCs w:val="24"/>
          <w:highlight w:val="yellow"/>
        </w:rPr>
        <w:br w:type="page"/>
      </w:r>
    </w:p>
    <w:p w:rsidR="00AA396F" w:rsidRDefault="008836BC" w14:paraId="21C65D2A" w14:textId="77777777">
      <w:pPr>
        <w:pStyle w:val="Sommario5"/>
        <w:tabs>
          <w:tab w:val="left" w:pos="1320"/>
          <w:tab w:val="right" w:leader="dot" w:pos="9628"/>
        </w:tabs>
        <w:rPr>
          <w:rFonts w:eastAsiaTheme="minorEastAsia"/>
          <w:noProof/>
          <w:lang w:eastAsia="it-IT"/>
        </w:rPr>
      </w:pPr>
      <w:r w:rsidRPr="00C87B68">
        <w:rPr>
          <w:rFonts w:ascii="Times New Roman" w:hAnsi="Times New Roman" w:cs="Times New Roman"/>
          <w:sz w:val="20"/>
          <w:szCs w:val="18"/>
          <w:highlight w:val="yellow"/>
        </w:rPr>
        <w:lastRenderedPageBreak/>
        <w:fldChar w:fldCharType="begin"/>
      </w:r>
      <w:r w:rsidRPr="00C87B68">
        <w:rPr>
          <w:rFonts w:ascii="Times New Roman" w:hAnsi="Times New Roman" w:cs="Times New Roman"/>
          <w:sz w:val="20"/>
          <w:szCs w:val="18"/>
          <w:highlight w:val="yellow"/>
        </w:rPr>
        <w:instrText xml:space="preserve"> TOC \o "1-5" \h \z \u </w:instrText>
      </w:r>
      <w:r w:rsidRPr="00C87B68">
        <w:rPr>
          <w:rFonts w:ascii="Times New Roman" w:hAnsi="Times New Roman" w:cs="Times New Roman"/>
          <w:sz w:val="20"/>
          <w:szCs w:val="18"/>
          <w:highlight w:val="yellow"/>
        </w:rPr>
        <w:fldChar w:fldCharType="separate"/>
      </w:r>
      <w:hyperlink w:history="1" w:anchor="_Toc84607098">
        <w:r w:rsidRPr="00B71B59" w:rsidR="00AA396F">
          <w:rPr>
            <w:rStyle w:val="Collegamentoipertestuale"/>
            <w:noProof/>
          </w:rPr>
          <w:t>1.</w:t>
        </w:r>
        <w:r w:rsidR="00AA396F">
          <w:rPr>
            <w:rFonts w:eastAsiaTheme="minorEastAsia"/>
            <w:noProof/>
            <w:lang w:eastAsia="it-IT"/>
          </w:rPr>
          <w:tab/>
        </w:r>
        <w:r w:rsidRPr="00B71B59" w:rsidR="00AA396F">
          <w:rPr>
            <w:rStyle w:val="Collegamentoipertestuale"/>
            <w:noProof/>
          </w:rPr>
          <w:t>PREMESSA</w:t>
        </w:r>
        <w:r w:rsidR="00AA396F">
          <w:rPr>
            <w:noProof/>
            <w:webHidden/>
          </w:rPr>
          <w:tab/>
        </w:r>
        <w:r w:rsidR="00AA396F">
          <w:rPr>
            <w:noProof/>
            <w:webHidden/>
          </w:rPr>
          <w:fldChar w:fldCharType="begin"/>
        </w:r>
        <w:r w:rsidR="00AA396F">
          <w:rPr>
            <w:noProof/>
            <w:webHidden/>
          </w:rPr>
          <w:instrText xml:space="preserve"> PAGEREF _Toc84607098 \h </w:instrText>
        </w:r>
        <w:r w:rsidR="00AA396F">
          <w:rPr>
            <w:noProof/>
            <w:webHidden/>
          </w:rPr>
        </w:r>
        <w:r w:rsidR="00AA396F">
          <w:rPr>
            <w:noProof/>
            <w:webHidden/>
          </w:rPr>
          <w:fldChar w:fldCharType="separate"/>
        </w:r>
        <w:r w:rsidR="00D60530">
          <w:rPr>
            <w:noProof/>
            <w:webHidden/>
          </w:rPr>
          <w:t>2</w:t>
        </w:r>
        <w:r w:rsidR="00AA396F">
          <w:rPr>
            <w:noProof/>
            <w:webHidden/>
          </w:rPr>
          <w:fldChar w:fldCharType="end"/>
        </w:r>
      </w:hyperlink>
    </w:p>
    <w:p w:rsidR="00AA396F" w:rsidRDefault="004C2AC7" w14:paraId="51F0D273" w14:textId="77777777">
      <w:pPr>
        <w:pStyle w:val="Sommario5"/>
        <w:tabs>
          <w:tab w:val="left" w:pos="1320"/>
          <w:tab w:val="right" w:leader="dot" w:pos="9628"/>
        </w:tabs>
        <w:rPr>
          <w:rFonts w:eastAsiaTheme="minorEastAsia"/>
          <w:noProof/>
          <w:lang w:eastAsia="it-IT"/>
        </w:rPr>
      </w:pPr>
      <w:hyperlink w:history="1" w:anchor="_Toc84607099">
        <w:r w:rsidRPr="00B71B59" w:rsidR="00AA396F">
          <w:rPr>
            <w:rStyle w:val="Collegamentoipertestuale"/>
            <w:noProof/>
          </w:rPr>
          <w:t>2.</w:t>
        </w:r>
        <w:r w:rsidR="00AA396F">
          <w:rPr>
            <w:rFonts w:eastAsiaTheme="minorEastAsia"/>
            <w:noProof/>
            <w:lang w:eastAsia="it-IT"/>
          </w:rPr>
          <w:tab/>
        </w:r>
        <w:r w:rsidRPr="00B71B59" w:rsidR="00AA396F">
          <w:rPr>
            <w:rStyle w:val="Collegamentoipertestuale"/>
            <w:noProof/>
          </w:rPr>
          <w:t>QUADRO NORMATIVO</w:t>
        </w:r>
        <w:r w:rsidR="00AA396F">
          <w:rPr>
            <w:noProof/>
            <w:webHidden/>
          </w:rPr>
          <w:tab/>
        </w:r>
        <w:r w:rsidR="00AA396F">
          <w:rPr>
            <w:noProof/>
            <w:webHidden/>
          </w:rPr>
          <w:fldChar w:fldCharType="begin"/>
        </w:r>
        <w:r w:rsidR="00AA396F">
          <w:rPr>
            <w:noProof/>
            <w:webHidden/>
          </w:rPr>
          <w:instrText xml:space="preserve"> PAGEREF _Toc84607099 \h </w:instrText>
        </w:r>
        <w:r w:rsidR="00AA396F">
          <w:rPr>
            <w:noProof/>
            <w:webHidden/>
          </w:rPr>
        </w:r>
        <w:r w:rsidR="00AA396F">
          <w:rPr>
            <w:noProof/>
            <w:webHidden/>
          </w:rPr>
          <w:fldChar w:fldCharType="separate"/>
        </w:r>
        <w:r w:rsidR="00D60530">
          <w:rPr>
            <w:noProof/>
            <w:webHidden/>
          </w:rPr>
          <w:t>3</w:t>
        </w:r>
        <w:r w:rsidR="00AA396F">
          <w:rPr>
            <w:noProof/>
            <w:webHidden/>
          </w:rPr>
          <w:fldChar w:fldCharType="end"/>
        </w:r>
      </w:hyperlink>
    </w:p>
    <w:p w:rsidR="00AA396F" w:rsidRDefault="004C2AC7" w14:paraId="1EC6567A" w14:textId="77777777">
      <w:pPr>
        <w:pStyle w:val="Sommario5"/>
        <w:tabs>
          <w:tab w:val="left" w:pos="1320"/>
          <w:tab w:val="right" w:leader="dot" w:pos="9628"/>
        </w:tabs>
        <w:rPr>
          <w:rFonts w:eastAsiaTheme="minorEastAsia"/>
          <w:noProof/>
          <w:lang w:eastAsia="it-IT"/>
        </w:rPr>
      </w:pPr>
      <w:hyperlink w:history="1" w:anchor="_Toc84607100">
        <w:r w:rsidRPr="00B71B59" w:rsidR="00AA396F">
          <w:rPr>
            <w:rStyle w:val="Collegamentoipertestuale"/>
            <w:noProof/>
          </w:rPr>
          <w:t>3.</w:t>
        </w:r>
        <w:r w:rsidR="00AA396F">
          <w:rPr>
            <w:rFonts w:eastAsiaTheme="minorEastAsia"/>
            <w:noProof/>
            <w:lang w:eastAsia="it-IT"/>
          </w:rPr>
          <w:tab/>
        </w:r>
        <w:r w:rsidRPr="00B71B59" w:rsidR="00AA396F">
          <w:rPr>
            <w:rStyle w:val="Collegamentoipertestuale"/>
            <w:noProof/>
          </w:rPr>
          <w:t>PRINCIPI</w:t>
        </w:r>
        <w:r w:rsidR="00AA396F">
          <w:rPr>
            <w:noProof/>
            <w:webHidden/>
          </w:rPr>
          <w:tab/>
        </w:r>
        <w:r w:rsidR="00AA396F">
          <w:rPr>
            <w:noProof/>
            <w:webHidden/>
          </w:rPr>
          <w:fldChar w:fldCharType="begin"/>
        </w:r>
        <w:r w:rsidR="00AA396F">
          <w:rPr>
            <w:noProof/>
            <w:webHidden/>
          </w:rPr>
          <w:instrText xml:space="preserve"> PAGEREF _Toc84607100 \h </w:instrText>
        </w:r>
        <w:r w:rsidR="00AA396F">
          <w:rPr>
            <w:noProof/>
            <w:webHidden/>
          </w:rPr>
        </w:r>
        <w:r w:rsidR="00AA396F">
          <w:rPr>
            <w:noProof/>
            <w:webHidden/>
          </w:rPr>
          <w:fldChar w:fldCharType="separate"/>
        </w:r>
        <w:r w:rsidR="00D60530">
          <w:rPr>
            <w:noProof/>
            <w:webHidden/>
          </w:rPr>
          <w:t>6</w:t>
        </w:r>
        <w:r w:rsidR="00AA396F">
          <w:rPr>
            <w:noProof/>
            <w:webHidden/>
          </w:rPr>
          <w:fldChar w:fldCharType="end"/>
        </w:r>
      </w:hyperlink>
    </w:p>
    <w:p w:rsidR="00AA396F" w:rsidRDefault="004C2AC7" w14:paraId="39F051D9" w14:textId="77777777">
      <w:pPr>
        <w:pStyle w:val="Sommario5"/>
        <w:tabs>
          <w:tab w:val="left" w:pos="1320"/>
          <w:tab w:val="right" w:leader="dot" w:pos="9628"/>
        </w:tabs>
        <w:rPr>
          <w:rFonts w:eastAsiaTheme="minorEastAsia"/>
          <w:noProof/>
          <w:lang w:eastAsia="it-IT"/>
        </w:rPr>
      </w:pPr>
      <w:hyperlink w:history="1" w:anchor="_Toc84607101">
        <w:r w:rsidRPr="00AA396F" w:rsidR="00AA396F">
          <w:rPr>
            <w:rStyle w:val="Collegamentoipertestuale"/>
            <w:noProof/>
          </w:rPr>
          <w:t>4.</w:t>
        </w:r>
        <w:r w:rsidRPr="00AA396F" w:rsidR="00AA396F">
          <w:rPr>
            <w:rFonts w:eastAsiaTheme="minorEastAsia"/>
            <w:noProof/>
            <w:lang w:eastAsia="it-IT"/>
          </w:rPr>
          <w:tab/>
        </w:r>
        <w:r w:rsidRPr="00AA396F" w:rsidR="00AA396F">
          <w:rPr>
            <w:rStyle w:val="Collegamentoipertestuale"/>
            <w:noProof/>
          </w:rPr>
          <w:t>SPECIFICITA’ DA CONTEMPERARE NELL’APPLICAZIONE DELLA DIRETTIVA</w:t>
        </w:r>
        <w:r w:rsidRPr="00AA396F" w:rsidR="00AA396F">
          <w:rPr>
            <w:noProof/>
            <w:webHidden/>
          </w:rPr>
          <w:tab/>
        </w:r>
        <w:r w:rsidRPr="00AA396F" w:rsidR="00AA396F">
          <w:rPr>
            <w:noProof/>
            <w:webHidden/>
          </w:rPr>
          <w:fldChar w:fldCharType="begin"/>
        </w:r>
        <w:r w:rsidRPr="00AA396F" w:rsidR="00AA396F">
          <w:rPr>
            <w:noProof/>
            <w:webHidden/>
          </w:rPr>
          <w:instrText xml:space="preserve"> PAGEREF _Toc84607101 \h </w:instrText>
        </w:r>
        <w:r w:rsidRPr="00AA396F" w:rsidR="00AA396F">
          <w:rPr>
            <w:noProof/>
            <w:webHidden/>
          </w:rPr>
        </w:r>
        <w:r w:rsidRPr="00AA396F" w:rsidR="00AA396F">
          <w:rPr>
            <w:noProof/>
            <w:webHidden/>
          </w:rPr>
          <w:fldChar w:fldCharType="separate"/>
        </w:r>
        <w:r w:rsidR="00D60530">
          <w:rPr>
            <w:noProof/>
            <w:webHidden/>
          </w:rPr>
          <w:t>9</w:t>
        </w:r>
        <w:r w:rsidRPr="00AA396F" w:rsidR="00AA396F">
          <w:rPr>
            <w:noProof/>
            <w:webHidden/>
          </w:rPr>
          <w:fldChar w:fldCharType="end"/>
        </w:r>
      </w:hyperlink>
    </w:p>
    <w:p w:rsidR="00AA396F" w:rsidRDefault="004C2AC7" w14:paraId="5380CF44" w14:textId="77777777">
      <w:pPr>
        <w:pStyle w:val="Sommario5"/>
        <w:tabs>
          <w:tab w:val="left" w:pos="1320"/>
          <w:tab w:val="right" w:leader="dot" w:pos="9628"/>
        </w:tabs>
        <w:rPr>
          <w:rFonts w:eastAsiaTheme="minorEastAsia"/>
          <w:noProof/>
          <w:lang w:eastAsia="it-IT"/>
        </w:rPr>
      </w:pPr>
      <w:hyperlink w:history="1" w:anchor="_Toc84607102">
        <w:r w:rsidRPr="00B71B59" w:rsidR="00AA396F">
          <w:rPr>
            <w:rStyle w:val="Collegamentoipertestuale"/>
            <w:noProof/>
          </w:rPr>
          <w:t>5.</w:t>
        </w:r>
        <w:r w:rsidR="00AA396F">
          <w:rPr>
            <w:rFonts w:eastAsiaTheme="minorEastAsia"/>
            <w:noProof/>
            <w:lang w:eastAsia="it-IT"/>
          </w:rPr>
          <w:tab/>
        </w:r>
        <w:r w:rsidRPr="00B71B59" w:rsidR="00AA396F">
          <w:rPr>
            <w:rStyle w:val="Collegamentoipertestuale"/>
            <w:noProof/>
          </w:rPr>
          <w:t>CONSULTAZIONE PUBBLICA DELLE ASSOCIAZIONI DELLE PERSONE CON DISABILITA’</w:t>
        </w:r>
        <w:r w:rsidR="00AA396F">
          <w:rPr>
            <w:noProof/>
            <w:webHidden/>
          </w:rPr>
          <w:tab/>
        </w:r>
        <w:r w:rsidR="00AA396F">
          <w:rPr>
            <w:noProof/>
            <w:webHidden/>
          </w:rPr>
          <w:fldChar w:fldCharType="begin"/>
        </w:r>
        <w:r w:rsidR="00AA396F">
          <w:rPr>
            <w:noProof/>
            <w:webHidden/>
          </w:rPr>
          <w:instrText xml:space="preserve"> PAGEREF _Toc84607102 \h </w:instrText>
        </w:r>
        <w:r w:rsidR="00AA396F">
          <w:rPr>
            <w:noProof/>
            <w:webHidden/>
          </w:rPr>
        </w:r>
        <w:r w:rsidR="00AA396F">
          <w:rPr>
            <w:noProof/>
            <w:webHidden/>
          </w:rPr>
          <w:fldChar w:fldCharType="separate"/>
        </w:r>
        <w:r w:rsidR="00D60530">
          <w:rPr>
            <w:noProof/>
            <w:webHidden/>
          </w:rPr>
          <w:t>9</w:t>
        </w:r>
        <w:r w:rsidR="00AA396F">
          <w:rPr>
            <w:noProof/>
            <w:webHidden/>
          </w:rPr>
          <w:fldChar w:fldCharType="end"/>
        </w:r>
      </w:hyperlink>
    </w:p>
    <w:p w:rsidR="00AA396F" w:rsidRDefault="004C2AC7" w14:paraId="0F9C50F4" w14:textId="77777777">
      <w:pPr>
        <w:pStyle w:val="Sommario5"/>
        <w:tabs>
          <w:tab w:val="left" w:pos="1320"/>
          <w:tab w:val="right" w:leader="dot" w:pos="9628"/>
        </w:tabs>
        <w:rPr>
          <w:rFonts w:eastAsiaTheme="minorEastAsia"/>
          <w:noProof/>
          <w:lang w:eastAsia="it-IT"/>
        </w:rPr>
      </w:pPr>
      <w:hyperlink w:history="1" w:anchor="_Toc84607103">
        <w:r w:rsidRPr="00B71B59" w:rsidR="00AA396F">
          <w:rPr>
            <w:rStyle w:val="Collegamentoipertestuale"/>
            <w:noProof/>
          </w:rPr>
          <w:t>6.</w:t>
        </w:r>
        <w:r w:rsidR="00AA396F">
          <w:rPr>
            <w:rFonts w:eastAsiaTheme="minorEastAsia"/>
            <w:noProof/>
            <w:lang w:eastAsia="it-IT"/>
          </w:rPr>
          <w:tab/>
        </w:r>
        <w:r w:rsidRPr="00B71B59" w:rsidR="00AA396F">
          <w:rPr>
            <w:rStyle w:val="Collegamentoipertestuale"/>
            <w:noProof/>
          </w:rPr>
          <w:t>MONITORAGGIO</w:t>
        </w:r>
        <w:r w:rsidR="00AA396F">
          <w:rPr>
            <w:noProof/>
            <w:webHidden/>
          </w:rPr>
          <w:tab/>
        </w:r>
        <w:r w:rsidR="00AA396F">
          <w:rPr>
            <w:noProof/>
            <w:webHidden/>
          </w:rPr>
          <w:fldChar w:fldCharType="begin"/>
        </w:r>
        <w:r w:rsidR="00AA396F">
          <w:rPr>
            <w:noProof/>
            <w:webHidden/>
          </w:rPr>
          <w:instrText xml:space="preserve"> PAGEREF _Toc84607103 \h </w:instrText>
        </w:r>
        <w:r w:rsidR="00AA396F">
          <w:rPr>
            <w:noProof/>
            <w:webHidden/>
          </w:rPr>
        </w:r>
        <w:r w:rsidR="00AA396F">
          <w:rPr>
            <w:noProof/>
            <w:webHidden/>
          </w:rPr>
          <w:fldChar w:fldCharType="separate"/>
        </w:r>
        <w:r w:rsidR="00D60530">
          <w:rPr>
            <w:noProof/>
            <w:webHidden/>
          </w:rPr>
          <w:t>10</w:t>
        </w:r>
        <w:r w:rsidR="00AA396F">
          <w:rPr>
            <w:noProof/>
            <w:webHidden/>
          </w:rPr>
          <w:fldChar w:fldCharType="end"/>
        </w:r>
      </w:hyperlink>
    </w:p>
    <w:p w:rsidRPr="00FC508E" w:rsidR="008836BC" w:rsidRDefault="008836BC" w14:paraId="7ADA4DAB" w14:textId="77777777">
      <w:pPr>
        <w:rPr>
          <w:rFonts w:ascii="Times New Roman" w:hAnsi="Times New Roman" w:cs="Times New Roman"/>
          <w:sz w:val="24"/>
          <w:szCs w:val="24"/>
          <w:highlight w:val="yellow"/>
        </w:rPr>
      </w:pPr>
      <w:r w:rsidRPr="00C87B68">
        <w:rPr>
          <w:rFonts w:ascii="Times New Roman" w:hAnsi="Times New Roman" w:cs="Times New Roman"/>
          <w:sz w:val="20"/>
          <w:szCs w:val="18"/>
          <w:highlight w:val="yellow"/>
        </w:rPr>
        <w:fldChar w:fldCharType="end"/>
      </w:r>
    </w:p>
    <w:p w:rsidRPr="00FC508E" w:rsidR="00765188" w:rsidRDefault="00765188" w14:paraId="23E29FB2" w14:textId="77777777">
      <w:pPr>
        <w:rPr>
          <w:rFonts w:ascii="Times New Roman" w:hAnsi="Times New Roman" w:cs="Times New Roman"/>
          <w:sz w:val="24"/>
          <w:szCs w:val="24"/>
          <w:highlight w:val="yellow"/>
        </w:rPr>
      </w:pPr>
    </w:p>
    <w:p w:rsidR="0093366C" w:rsidP="00000798" w:rsidRDefault="0093366C" w14:paraId="48152BD5" w14:textId="77777777">
      <w:pPr>
        <w:spacing w:line="240" w:lineRule="auto"/>
        <w:jc w:val="both"/>
        <w:rPr>
          <w:rFonts w:ascii="Times New Roman" w:hAnsi="Times New Roman" w:cs="Times New Roman"/>
          <w:sz w:val="24"/>
          <w:szCs w:val="24"/>
          <w:highlight w:val="yellow"/>
        </w:rPr>
      </w:pPr>
    </w:p>
    <w:p w:rsidR="004F7AB2" w:rsidP="00000798" w:rsidRDefault="004F7AB2" w14:paraId="6F3F5EBF" w14:textId="77777777">
      <w:pPr>
        <w:spacing w:line="240" w:lineRule="auto"/>
        <w:jc w:val="both"/>
        <w:rPr>
          <w:rFonts w:ascii="Times New Roman" w:hAnsi="Times New Roman" w:cs="Times New Roman"/>
          <w:sz w:val="24"/>
          <w:szCs w:val="24"/>
          <w:highlight w:val="yellow"/>
        </w:rPr>
      </w:pPr>
    </w:p>
    <w:p w:rsidRPr="00FC508E" w:rsidR="004F7AB2" w:rsidP="00000798" w:rsidRDefault="004F7AB2" w14:paraId="6D22B374" w14:textId="77777777">
      <w:pPr>
        <w:spacing w:line="240" w:lineRule="auto"/>
        <w:jc w:val="both"/>
        <w:rPr>
          <w:rFonts w:ascii="Times New Roman" w:hAnsi="Times New Roman" w:cs="Times New Roman"/>
          <w:sz w:val="24"/>
          <w:szCs w:val="24"/>
          <w:highlight w:val="yellow"/>
        </w:rPr>
      </w:pPr>
    </w:p>
    <w:p w:rsidRPr="00FC508E" w:rsidR="00000798" w:rsidP="00FC508E" w:rsidRDefault="00000798" w14:paraId="674B62E6" w14:textId="77777777">
      <w:pPr>
        <w:pStyle w:val="Titolo5"/>
        <w:numPr>
          <w:ilvl w:val="0"/>
          <w:numId w:val="31"/>
        </w:numPr>
        <w:spacing w:after="240"/>
      </w:pPr>
      <w:bookmarkStart w:name="_Toc84607098" w:id="0"/>
      <w:r w:rsidRPr="00FC508E">
        <w:t>PREMESSA</w:t>
      </w:r>
      <w:bookmarkEnd w:id="0"/>
    </w:p>
    <w:p w:rsidRPr="00FC508E" w:rsidR="00F853BC" w:rsidP="00000798" w:rsidRDefault="00F853BC" w14:paraId="521DF1D6" w14:textId="77777777">
      <w:pPr>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La disabilità costituisce una condizione della persona che non ne </w:t>
      </w:r>
      <w:r w:rsidRPr="00FC508E" w:rsidR="00501049">
        <w:rPr>
          <w:rFonts w:ascii="Times New Roman" w:hAnsi="Times New Roman" w:cs="Times New Roman"/>
          <w:sz w:val="24"/>
          <w:szCs w:val="24"/>
        </w:rPr>
        <w:t xml:space="preserve">assorbe ed </w:t>
      </w:r>
      <w:r w:rsidRPr="00FC508E">
        <w:rPr>
          <w:rFonts w:ascii="Times New Roman" w:hAnsi="Times New Roman" w:cs="Times New Roman"/>
          <w:sz w:val="24"/>
          <w:szCs w:val="24"/>
        </w:rPr>
        <w:t xml:space="preserve">esaurisce </w:t>
      </w:r>
      <w:r w:rsidRPr="00FC508E" w:rsidR="00501049">
        <w:rPr>
          <w:rFonts w:ascii="Times New Roman" w:hAnsi="Times New Roman" w:cs="Times New Roman"/>
          <w:sz w:val="24"/>
          <w:szCs w:val="24"/>
        </w:rPr>
        <w:t>l’</w:t>
      </w:r>
      <w:r w:rsidRPr="00FC508E">
        <w:rPr>
          <w:rFonts w:ascii="Times New Roman" w:hAnsi="Times New Roman" w:cs="Times New Roman"/>
          <w:sz w:val="24"/>
          <w:szCs w:val="24"/>
        </w:rPr>
        <w:t xml:space="preserve">individualità </w:t>
      </w:r>
      <w:r w:rsidRPr="00FC508E" w:rsidR="00501049">
        <w:rPr>
          <w:rFonts w:ascii="Times New Roman" w:hAnsi="Times New Roman" w:cs="Times New Roman"/>
          <w:sz w:val="24"/>
          <w:szCs w:val="24"/>
        </w:rPr>
        <w:t xml:space="preserve">e la progettualità </w:t>
      </w:r>
      <w:r w:rsidRPr="00FC508E">
        <w:rPr>
          <w:rFonts w:ascii="Times New Roman" w:hAnsi="Times New Roman" w:cs="Times New Roman"/>
          <w:sz w:val="24"/>
          <w:szCs w:val="24"/>
        </w:rPr>
        <w:t xml:space="preserve">di vita. Essa richiede pertanto un approccio </w:t>
      </w:r>
      <w:r w:rsidRPr="00FC508E" w:rsidR="00501049">
        <w:rPr>
          <w:rFonts w:ascii="Times New Roman" w:hAnsi="Times New Roman" w:cs="Times New Roman"/>
          <w:sz w:val="24"/>
          <w:szCs w:val="24"/>
        </w:rPr>
        <w:t xml:space="preserve">globale </w:t>
      </w:r>
      <w:r w:rsidRPr="00FC508E">
        <w:rPr>
          <w:rFonts w:ascii="Times New Roman" w:hAnsi="Times New Roman" w:cs="Times New Roman"/>
          <w:sz w:val="24"/>
          <w:szCs w:val="24"/>
        </w:rPr>
        <w:t xml:space="preserve">teso a </w:t>
      </w:r>
      <w:r w:rsidRPr="00FC508E" w:rsidR="00501049">
        <w:rPr>
          <w:rFonts w:ascii="Times New Roman" w:hAnsi="Times New Roman" w:cs="Times New Roman"/>
          <w:sz w:val="24"/>
          <w:szCs w:val="24"/>
        </w:rPr>
        <w:t xml:space="preserve">riconoscerne </w:t>
      </w:r>
      <w:r w:rsidRPr="00FC508E">
        <w:rPr>
          <w:rFonts w:ascii="Times New Roman" w:hAnsi="Times New Roman" w:cs="Times New Roman"/>
          <w:sz w:val="24"/>
          <w:szCs w:val="24"/>
        </w:rPr>
        <w:t xml:space="preserve">implicazioni e rilevanza nel quadro di </w:t>
      </w:r>
      <w:r w:rsidRPr="00FC508E" w:rsidR="001968C3">
        <w:rPr>
          <w:rFonts w:ascii="Times New Roman" w:hAnsi="Times New Roman" w:cs="Times New Roman"/>
          <w:sz w:val="24"/>
          <w:szCs w:val="24"/>
        </w:rPr>
        <w:t>ogni politica</w:t>
      </w:r>
      <w:r w:rsidRPr="00FC508E">
        <w:rPr>
          <w:rFonts w:ascii="Times New Roman" w:hAnsi="Times New Roman" w:cs="Times New Roman"/>
          <w:sz w:val="24"/>
          <w:szCs w:val="24"/>
        </w:rPr>
        <w:t xml:space="preserve">, </w:t>
      </w:r>
      <w:r w:rsidRPr="00FC508E" w:rsidR="001968C3">
        <w:rPr>
          <w:rFonts w:ascii="Times New Roman" w:hAnsi="Times New Roman" w:cs="Times New Roman"/>
          <w:sz w:val="24"/>
          <w:szCs w:val="24"/>
        </w:rPr>
        <w:t xml:space="preserve">sia dedicata che di ordine generale, </w:t>
      </w:r>
      <w:r w:rsidRPr="00FC508E" w:rsidR="00697477">
        <w:rPr>
          <w:rFonts w:ascii="Times New Roman" w:hAnsi="Times New Roman" w:cs="Times New Roman"/>
          <w:sz w:val="24"/>
          <w:szCs w:val="24"/>
        </w:rPr>
        <w:t>affinché</w:t>
      </w:r>
      <w:r w:rsidRPr="00FC508E" w:rsidR="00501049">
        <w:rPr>
          <w:rFonts w:ascii="Times New Roman" w:hAnsi="Times New Roman" w:cs="Times New Roman"/>
          <w:sz w:val="24"/>
          <w:szCs w:val="24"/>
        </w:rPr>
        <w:t xml:space="preserve"> </w:t>
      </w:r>
      <w:r w:rsidRPr="00FC508E" w:rsidR="001968C3">
        <w:rPr>
          <w:rFonts w:ascii="Times New Roman" w:hAnsi="Times New Roman" w:cs="Times New Roman"/>
          <w:sz w:val="24"/>
          <w:szCs w:val="24"/>
        </w:rPr>
        <w:t xml:space="preserve">le </w:t>
      </w:r>
      <w:r w:rsidRPr="00FC508E" w:rsidR="00501049">
        <w:rPr>
          <w:rFonts w:ascii="Times New Roman" w:hAnsi="Times New Roman" w:cs="Times New Roman"/>
          <w:sz w:val="24"/>
          <w:szCs w:val="24"/>
        </w:rPr>
        <w:t xml:space="preserve">esigenze delle </w:t>
      </w:r>
      <w:r w:rsidRPr="00FC508E" w:rsidR="001968C3">
        <w:rPr>
          <w:rFonts w:ascii="Times New Roman" w:hAnsi="Times New Roman" w:cs="Times New Roman"/>
          <w:sz w:val="24"/>
          <w:szCs w:val="24"/>
        </w:rPr>
        <w:t>p</w:t>
      </w:r>
      <w:r w:rsidRPr="00FC508E" w:rsidR="00501049">
        <w:rPr>
          <w:rFonts w:ascii="Times New Roman" w:hAnsi="Times New Roman" w:cs="Times New Roman"/>
          <w:sz w:val="24"/>
          <w:szCs w:val="24"/>
        </w:rPr>
        <w:t xml:space="preserve">ersone con disabilità siano </w:t>
      </w:r>
      <w:r w:rsidRPr="00FC508E" w:rsidR="001968C3">
        <w:rPr>
          <w:rFonts w:ascii="Times New Roman" w:hAnsi="Times New Roman" w:cs="Times New Roman"/>
          <w:sz w:val="24"/>
          <w:szCs w:val="24"/>
        </w:rPr>
        <w:t xml:space="preserve">sempre e debitamente </w:t>
      </w:r>
      <w:r w:rsidRPr="00FC508E" w:rsidR="00501049">
        <w:rPr>
          <w:rFonts w:ascii="Times New Roman" w:hAnsi="Times New Roman" w:cs="Times New Roman"/>
          <w:sz w:val="24"/>
          <w:szCs w:val="24"/>
        </w:rPr>
        <w:t>considerate</w:t>
      </w:r>
      <w:r w:rsidRPr="00FC508E">
        <w:rPr>
          <w:rFonts w:ascii="Times New Roman" w:hAnsi="Times New Roman" w:cs="Times New Roman"/>
          <w:sz w:val="24"/>
          <w:szCs w:val="24"/>
        </w:rPr>
        <w:t>.</w:t>
      </w:r>
    </w:p>
    <w:p w:rsidRPr="00FC508E" w:rsidR="00F853BC" w:rsidP="00000798" w:rsidRDefault="00F05DC7" w14:paraId="61D3883D" w14:textId="77777777">
      <w:pPr>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Non a caso, l’attenzione </w:t>
      </w:r>
      <w:r w:rsidRPr="00FC508E" w:rsidR="00F853BC">
        <w:rPr>
          <w:rFonts w:ascii="Times New Roman" w:hAnsi="Times New Roman" w:cs="Times New Roman"/>
          <w:sz w:val="24"/>
          <w:szCs w:val="24"/>
        </w:rPr>
        <w:t>per le persone con disabilità caratterizza tutto il Piano Nazionale di Ripresa e Resilienza</w:t>
      </w:r>
      <w:r w:rsidRPr="00FC508E" w:rsidR="00F266AA">
        <w:rPr>
          <w:rFonts w:ascii="Times New Roman" w:hAnsi="Times New Roman" w:cs="Times New Roman"/>
          <w:sz w:val="24"/>
          <w:szCs w:val="24"/>
        </w:rPr>
        <w:t xml:space="preserve"> (di seguito: Piano)</w:t>
      </w:r>
      <w:r w:rsidRPr="00FC508E" w:rsidR="00F853BC">
        <w:rPr>
          <w:rFonts w:ascii="Times New Roman" w:hAnsi="Times New Roman" w:cs="Times New Roman"/>
          <w:sz w:val="24"/>
          <w:szCs w:val="24"/>
        </w:rPr>
        <w:t xml:space="preserve">, interessando trasversalmente differenti misure </w:t>
      </w:r>
      <w:r w:rsidRPr="00FC508E">
        <w:rPr>
          <w:rFonts w:ascii="Times New Roman" w:hAnsi="Times New Roman" w:cs="Times New Roman"/>
          <w:sz w:val="24"/>
          <w:szCs w:val="24"/>
        </w:rPr>
        <w:t xml:space="preserve">e comportando un impegno trasversale da parte di </w:t>
      </w:r>
      <w:r w:rsidRPr="00FC508E" w:rsidR="001968C3">
        <w:rPr>
          <w:rFonts w:ascii="Times New Roman" w:hAnsi="Times New Roman" w:cs="Times New Roman"/>
          <w:sz w:val="24"/>
          <w:szCs w:val="24"/>
        </w:rPr>
        <w:t xml:space="preserve">più </w:t>
      </w:r>
      <w:r w:rsidRPr="00FC508E" w:rsidR="00F853BC">
        <w:rPr>
          <w:rFonts w:ascii="Times New Roman" w:hAnsi="Times New Roman" w:cs="Times New Roman"/>
          <w:sz w:val="24"/>
          <w:szCs w:val="24"/>
        </w:rPr>
        <w:t>Amministrazioni competenti.</w:t>
      </w:r>
      <w:r w:rsidRPr="00FC508E">
        <w:rPr>
          <w:rFonts w:ascii="Times New Roman" w:hAnsi="Times New Roman" w:cs="Times New Roman"/>
          <w:sz w:val="24"/>
          <w:szCs w:val="24"/>
        </w:rPr>
        <w:t xml:space="preserve"> </w:t>
      </w:r>
      <w:r w:rsidRPr="00FC508E" w:rsidR="00F853BC">
        <w:rPr>
          <w:rFonts w:ascii="Times New Roman" w:hAnsi="Times New Roman" w:cs="Times New Roman"/>
          <w:sz w:val="24"/>
          <w:szCs w:val="24"/>
        </w:rPr>
        <w:t xml:space="preserve">Con l’approvazione del Piano, il Governo italiano ha </w:t>
      </w:r>
      <w:r w:rsidRPr="00FC508E">
        <w:rPr>
          <w:rFonts w:ascii="Times New Roman" w:hAnsi="Times New Roman" w:cs="Times New Roman"/>
          <w:sz w:val="24"/>
          <w:szCs w:val="24"/>
        </w:rPr>
        <w:t xml:space="preserve">inoltre </w:t>
      </w:r>
      <w:r w:rsidRPr="00FC508E" w:rsidR="001968C3">
        <w:rPr>
          <w:rFonts w:ascii="Times New Roman" w:hAnsi="Times New Roman" w:cs="Times New Roman"/>
          <w:sz w:val="24"/>
          <w:szCs w:val="24"/>
        </w:rPr>
        <w:t xml:space="preserve">attribuito </w:t>
      </w:r>
      <w:r w:rsidRPr="00FC508E" w:rsidR="00F853BC">
        <w:rPr>
          <w:rFonts w:ascii="Times New Roman" w:hAnsi="Times New Roman" w:cs="Times New Roman"/>
          <w:sz w:val="24"/>
          <w:szCs w:val="24"/>
        </w:rPr>
        <w:t>all’Osservatorio Nazionale sulla condizione delle persone con disabilità un ruolo essenziale nella fase attuativa del piano.</w:t>
      </w:r>
      <w:r w:rsidR="005A3C8A">
        <w:rPr>
          <w:rFonts w:ascii="Times New Roman" w:hAnsi="Times New Roman" w:cs="Times New Roman"/>
          <w:sz w:val="24"/>
          <w:szCs w:val="24"/>
        </w:rPr>
        <w:t xml:space="preserve"> </w:t>
      </w:r>
      <w:r w:rsidRPr="00FC508E" w:rsidR="00F853BC">
        <w:rPr>
          <w:rFonts w:ascii="Times New Roman" w:hAnsi="Times New Roman" w:cs="Times New Roman"/>
          <w:sz w:val="24"/>
          <w:szCs w:val="24"/>
        </w:rPr>
        <w:t xml:space="preserve">Il ruolo di organo di monitoraggio attribuito all’Osservatorio risponde infatti all’esigenza di dare impulso, attraverso un approccio massimamente orientato al </w:t>
      </w:r>
      <w:r w:rsidRPr="00FC508E" w:rsidR="00F853BC">
        <w:rPr>
          <w:rFonts w:ascii="Times New Roman" w:hAnsi="Times New Roman" w:cs="Times New Roman"/>
          <w:i/>
          <w:sz w:val="24"/>
          <w:szCs w:val="24"/>
        </w:rPr>
        <w:t>mainstreaming</w:t>
      </w:r>
      <w:r w:rsidRPr="00FC508E" w:rsidR="00F853BC">
        <w:rPr>
          <w:rFonts w:ascii="Times New Roman" w:hAnsi="Times New Roman" w:cs="Times New Roman"/>
          <w:sz w:val="24"/>
          <w:szCs w:val="24"/>
        </w:rPr>
        <w:t xml:space="preserve"> della disabilità, all’attuazione della Convenzione ONU sui diritti delle persone con disabilità</w:t>
      </w:r>
      <w:r w:rsidRPr="00FC508E" w:rsidR="00DB11EC">
        <w:rPr>
          <w:rFonts w:ascii="Times New Roman" w:hAnsi="Times New Roman" w:cs="Times New Roman"/>
          <w:sz w:val="24"/>
          <w:szCs w:val="24"/>
        </w:rPr>
        <w:t xml:space="preserve"> (ratificata dall’Italia con legge 18/2009)</w:t>
      </w:r>
      <w:r w:rsidRPr="00FC508E" w:rsidR="00F853BC">
        <w:rPr>
          <w:rFonts w:ascii="Times New Roman" w:hAnsi="Times New Roman" w:cs="Times New Roman"/>
          <w:sz w:val="24"/>
          <w:szCs w:val="24"/>
        </w:rPr>
        <w:t xml:space="preserve">, promuovendo, proteggendo ed assicurando alle persone con disabilità </w:t>
      </w:r>
      <w:r w:rsidRPr="00FC508E" w:rsidR="00F853BC">
        <w:rPr>
          <w:rFonts w:ascii="Times New Roman" w:hAnsi="Times New Roman" w:eastAsia="Times New Roman" w:cs="Times New Roman"/>
          <w:sz w:val="24"/>
          <w:szCs w:val="24"/>
          <w:lang w:eastAsia="it-IT"/>
        </w:rPr>
        <w:t xml:space="preserve">il pieno ed uguale </w:t>
      </w:r>
      <w:r w:rsidRPr="00FC508E" w:rsidR="00F853BC">
        <w:rPr>
          <w:rFonts w:ascii="Times New Roman" w:hAnsi="Times New Roman" w:eastAsia="Times New Roman" w:cs="Times New Roman"/>
          <w:bCs/>
          <w:sz w:val="24"/>
          <w:szCs w:val="24"/>
          <w:lang w:eastAsia="it-IT"/>
        </w:rPr>
        <w:t>godimento di</w:t>
      </w:r>
      <w:r w:rsidRPr="00FC508E" w:rsidR="00F853BC">
        <w:rPr>
          <w:rFonts w:ascii="Times New Roman" w:hAnsi="Times New Roman" w:eastAsia="Times New Roman" w:cs="Times New Roman"/>
          <w:sz w:val="24"/>
          <w:szCs w:val="24"/>
          <w:lang w:eastAsia="it-IT"/>
        </w:rPr>
        <w:t xml:space="preserve"> tutti i </w:t>
      </w:r>
      <w:r w:rsidRPr="00FC508E" w:rsidR="00F853BC">
        <w:rPr>
          <w:rFonts w:ascii="Times New Roman" w:hAnsi="Times New Roman" w:eastAsia="Times New Roman" w:cs="Times New Roman"/>
          <w:bCs/>
          <w:sz w:val="24"/>
          <w:szCs w:val="24"/>
          <w:lang w:eastAsia="it-IT"/>
        </w:rPr>
        <w:t>diritti</w:t>
      </w:r>
      <w:r w:rsidRPr="00FC508E" w:rsidR="00F853BC">
        <w:rPr>
          <w:rFonts w:ascii="Times New Roman" w:hAnsi="Times New Roman" w:eastAsia="Times New Roman" w:cs="Times New Roman"/>
          <w:sz w:val="24"/>
          <w:szCs w:val="24"/>
          <w:lang w:eastAsia="it-IT"/>
        </w:rPr>
        <w:t xml:space="preserve"> e </w:t>
      </w:r>
      <w:r w:rsidRPr="00FC508E" w:rsidR="00F853BC">
        <w:rPr>
          <w:rFonts w:ascii="Times New Roman" w:hAnsi="Times New Roman" w:eastAsia="Times New Roman" w:cs="Times New Roman"/>
          <w:bCs/>
          <w:sz w:val="24"/>
          <w:szCs w:val="24"/>
          <w:lang w:eastAsia="it-IT"/>
        </w:rPr>
        <w:t>di</w:t>
      </w:r>
      <w:r w:rsidRPr="00FC508E" w:rsidR="00F853BC">
        <w:rPr>
          <w:rFonts w:ascii="Times New Roman" w:hAnsi="Times New Roman" w:eastAsia="Times New Roman" w:cs="Times New Roman"/>
          <w:sz w:val="24"/>
          <w:szCs w:val="24"/>
          <w:lang w:eastAsia="it-IT"/>
        </w:rPr>
        <w:t xml:space="preserve"> tutte le libertà fondamentali.</w:t>
      </w:r>
      <w:r w:rsidRPr="00FC508E" w:rsidR="00F853BC">
        <w:rPr>
          <w:rFonts w:ascii="Times New Roman" w:hAnsi="Times New Roman" w:cs="Times New Roman"/>
          <w:sz w:val="24"/>
          <w:szCs w:val="24"/>
        </w:rPr>
        <w:t xml:space="preserve"> </w:t>
      </w:r>
    </w:p>
    <w:p w:rsidRPr="00FC508E" w:rsidR="00F853BC" w:rsidP="00000798" w:rsidRDefault="00F853BC" w14:paraId="0B1E82C6" w14:textId="77777777">
      <w:pPr>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Quanto premesso</w:t>
      </w:r>
      <w:r w:rsidRPr="00FC508E" w:rsidR="002B6A0B">
        <w:rPr>
          <w:rFonts w:ascii="Times New Roman" w:hAnsi="Times New Roman" w:cs="Times New Roman"/>
          <w:sz w:val="24"/>
          <w:szCs w:val="24"/>
        </w:rPr>
        <w:t xml:space="preserve">, si rende opportuno adottare – </w:t>
      </w:r>
      <w:r w:rsidRPr="00FC508E">
        <w:rPr>
          <w:rFonts w:ascii="Times New Roman" w:hAnsi="Times New Roman" w:cs="Times New Roman"/>
          <w:sz w:val="24"/>
          <w:szCs w:val="24"/>
        </w:rPr>
        <w:t xml:space="preserve">su proposta </w:t>
      </w:r>
      <w:r w:rsidRPr="00FC508E" w:rsidR="002B6A0B">
        <w:rPr>
          <w:rFonts w:ascii="Times New Roman" w:hAnsi="Times New Roman" w:cs="Times New Roman"/>
          <w:sz w:val="24"/>
          <w:szCs w:val="24"/>
        </w:rPr>
        <w:t xml:space="preserve">del Ministro per le disabilità – </w:t>
      </w:r>
      <w:r w:rsidRPr="00FC508E">
        <w:rPr>
          <w:rFonts w:ascii="Times New Roman" w:hAnsi="Times New Roman" w:cs="Times New Roman"/>
          <w:sz w:val="24"/>
          <w:szCs w:val="24"/>
        </w:rPr>
        <w:t xml:space="preserve">il presente atto di indirizzo, al fine di favorire la condivisione di principi e </w:t>
      </w:r>
      <w:r w:rsidRPr="00FC508E" w:rsidR="001968C3">
        <w:rPr>
          <w:rFonts w:ascii="Times New Roman" w:hAnsi="Times New Roman" w:cs="Times New Roman"/>
          <w:sz w:val="24"/>
          <w:szCs w:val="24"/>
        </w:rPr>
        <w:t xml:space="preserve">procedure </w:t>
      </w:r>
      <w:r w:rsidRPr="00FC508E">
        <w:rPr>
          <w:rFonts w:ascii="Times New Roman" w:hAnsi="Times New Roman" w:cs="Times New Roman"/>
          <w:sz w:val="24"/>
          <w:szCs w:val="24"/>
        </w:rPr>
        <w:t>che</w:t>
      </w:r>
      <w:r w:rsidRPr="00FC508E" w:rsidR="001968C3">
        <w:rPr>
          <w:rFonts w:ascii="Times New Roman" w:hAnsi="Times New Roman" w:cs="Times New Roman"/>
          <w:sz w:val="24"/>
          <w:szCs w:val="24"/>
        </w:rPr>
        <w:t xml:space="preserve">, </w:t>
      </w:r>
      <w:r w:rsidRPr="00FC508E" w:rsidR="001050D1">
        <w:rPr>
          <w:rFonts w:ascii="Times New Roman" w:hAnsi="Times New Roman" w:cs="Times New Roman"/>
          <w:sz w:val="24"/>
          <w:szCs w:val="24"/>
        </w:rPr>
        <w:t xml:space="preserve">nella </w:t>
      </w:r>
      <w:r w:rsidRPr="00FC508E" w:rsidR="001968C3">
        <w:rPr>
          <w:rFonts w:ascii="Times New Roman" w:hAnsi="Times New Roman" w:cs="Times New Roman"/>
          <w:sz w:val="24"/>
          <w:szCs w:val="24"/>
        </w:rPr>
        <w:t xml:space="preserve">fase attuativa del Piano, </w:t>
      </w:r>
      <w:r w:rsidRPr="00FC508E" w:rsidR="003E152C">
        <w:rPr>
          <w:rFonts w:ascii="Times New Roman" w:hAnsi="Times New Roman" w:cs="Times New Roman"/>
          <w:sz w:val="24"/>
          <w:szCs w:val="24"/>
        </w:rPr>
        <w:t xml:space="preserve">consentiranno </w:t>
      </w:r>
      <w:r w:rsidRPr="00FC508E" w:rsidR="001968C3">
        <w:rPr>
          <w:rFonts w:ascii="Times New Roman" w:hAnsi="Times New Roman" w:cs="Times New Roman"/>
          <w:sz w:val="24"/>
          <w:szCs w:val="24"/>
        </w:rPr>
        <w:t xml:space="preserve">alle Amministrazioni competenti </w:t>
      </w:r>
      <w:r w:rsidRPr="00FC508E">
        <w:rPr>
          <w:rFonts w:ascii="Times New Roman" w:hAnsi="Times New Roman" w:cs="Times New Roman"/>
          <w:sz w:val="24"/>
          <w:szCs w:val="24"/>
        </w:rPr>
        <w:t xml:space="preserve">di </w:t>
      </w:r>
      <w:r w:rsidRPr="00FC508E" w:rsidR="001968C3">
        <w:rPr>
          <w:rFonts w:ascii="Times New Roman" w:hAnsi="Times New Roman" w:cs="Times New Roman"/>
          <w:sz w:val="24"/>
          <w:szCs w:val="24"/>
        </w:rPr>
        <w:t xml:space="preserve">verificare </w:t>
      </w:r>
      <w:r w:rsidRPr="008D30E0" w:rsidR="00C53101">
        <w:rPr>
          <w:rFonts w:ascii="Times New Roman" w:hAnsi="Times New Roman" w:cs="Times New Roman"/>
          <w:i/>
          <w:sz w:val="24"/>
          <w:szCs w:val="24"/>
        </w:rPr>
        <w:t>ex ante</w:t>
      </w:r>
      <w:r w:rsidR="00C53101">
        <w:rPr>
          <w:rFonts w:ascii="Times New Roman" w:hAnsi="Times New Roman" w:cs="Times New Roman"/>
          <w:sz w:val="24"/>
          <w:szCs w:val="24"/>
        </w:rPr>
        <w:t xml:space="preserve">, </w:t>
      </w:r>
      <w:r w:rsidRPr="008D30E0">
        <w:rPr>
          <w:rFonts w:ascii="Times New Roman" w:hAnsi="Times New Roman" w:cs="Times New Roman"/>
          <w:i/>
          <w:sz w:val="24"/>
          <w:szCs w:val="24"/>
        </w:rPr>
        <w:t>in fieri</w:t>
      </w:r>
      <w:r w:rsidRPr="00FC508E">
        <w:rPr>
          <w:rFonts w:ascii="Times New Roman" w:hAnsi="Times New Roman" w:cs="Times New Roman"/>
          <w:sz w:val="24"/>
          <w:szCs w:val="24"/>
        </w:rPr>
        <w:t xml:space="preserve"> </w:t>
      </w:r>
      <w:r w:rsidR="00C53101">
        <w:rPr>
          <w:rFonts w:ascii="Times New Roman" w:hAnsi="Times New Roman" w:cs="Times New Roman"/>
          <w:sz w:val="24"/>
          <w:szCs w:val="24"/>
        </w:rPr>
        <w:t xml:space="preserve">ed </w:t>
      </w:r>
      <w:r w:rsidRPr="008D30E0" w:rsidR="00C53101">
        <w:rPr>
          <w:rFonts w:ascii="Times New Roman" w:hAnsi="Times New Roman" w:cs="Times New Roman"/>
          <w:i/>
          <w:sz w:val="24"/>
          <w:szCs w:val="24"/>
        </w:rPr>
        <w:t>ex post</w:t>
      </w:r>
      <w:r w:rsidR="00C53101">
        <w:rPr>
          <w:rFonts w:ascii="Times New Roman" w:hAnsi="Times New Roman" w:cs="Times New Roman"/>
          <w:sz w:val="24"/>
          <w:szCs w:val="24"/>
        </w:rPr>
        <w:t xml:space="preserve"> </w:t>
      </w:r>
      <w:r w:rsidRPr="00FC508E">
        <w:rPr>
          <w:rFonts w:ascii="Times New Roman" w:hAnsi="Times New Roman" w:cs="Times New Roman"/>
          <w:sz w:val="24"/>
          <w:szCs w:val="24"/>
        </w:rPr>
        <w:t>il carattere inclusivo e non discriminatorio</w:t>
      </w:r>
      <w:r w:rsidRPr="00FC508E" w:rsidR="001968C3">
        <w:rPr>
          <w:rFonts w:ascii="Times New Roman" w:hAnsi="Times New Roman" w:cs="Times New Roman"/>
          <w:sz w:val="24"/>
          <w:szCs w:val="24"/>
        </w:rPr>
        <w:t xml:space="preserve"> di </w:t>
      </w:r>
      <w:r w:rsidRPr="00FC508E" w:rsidR="001050D1">
        <w:rPr>
          <w:rFonts w:ascii="Times New Roman" w:hAnsi="Times New Roman" w:cs="Times New Roman"/>
          <w:sz w:val="24"/>
          <w:szCs w:val="24"/>
        </w:rPr>
        <w:t>ogni riforma o categoria di investimento</w:t>
      </w:r>
      <w:r w:rsidRPr="00FC508E">
        <w:rPr>
          <w:rFonts w:ascii="Times New Roman" w:hAnsi="Times New Roman" w:cs="Times New Roman"/>
          <w:sz w:val="24"/>
          <w:szCs w:val="24"/>
        </w:rPr>
        <w:t>.</w:t>
      </w:r>
    </w:p>
    <w:p w:rsidRPr="00FC508E" w:rsidR="00F266AA" w:rsidP="00000798" w:rsidRDefault="00F266AA" w14:paraId="2C8BAE03"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Scopo della presente direttiva è fornire, in particolare, alle Amministrazioni destinatarie, e a tutti i soggetti da queste delegati per l’attuazione del Piano, </w:t>
      </w:r>
    </w:p>
    <w:p w:rsidRPr="00FC508E" w:rsidR="005B500C" w:rsidP="00F266AA" w:rsidRDefault="00F266AA" w14:paraId="059F78E4" w14:textId="77777777">
      <w:pPr>
        <w:pStyle w:val="Paragrafoelenco"/>
        <w:numPr>
          <w:ilvl w:val="0"/>
          <w:numId w:val="20"/>
        </w:num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il quadro delle disp</w:t>
      </w:r>
      <w:r w:rsidR="008D30E0">
        <w:rPr>
          <w:rFonts w:ascii="Times New Roman" w:hAnsi="Times New Roman" w:cs="Times New Roman"/>
          <w:sz w:val="24"/>
          <w:szCs w:val="24"/>
        </w:rPr>
        <w:t>osizioni rilevanti di cui tener</w:t>
      </w:r>
      <w:r w:rsidRPr="00FC508E">
        <w:rPr>
          <w:rFonts w:ascii="Times New Roman" w:hAnsi="Times New Roman" w:cs="Times New Roman"/>
          <w:sz w:val="24"/>
          <w:szCs w:val="24"/>
        </w:rPr>
        <w:t xml:space="preserve"> conto nella progettazione e nella realizzazione degli interventi e delle misure del Piano; </w:t>
      </w:r>
    </w:p>
    <w:p w:rsidRPr="00FC508E" w:rsidR="00F266AA" w:rsidP="00F266AA" w:rsidRDefault="00F266AA" w14:paraId="51ED8776" w14:textId="77777777">
      <w:pPr>
        <w:pStyle w:val="Paragrafoelenco"/>
        <w:numPr>
          <w:ilvl w:val="0"/>
          <w:numId w:val="20"/>
        </w:num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i principi-guida da assumere a base delle decisioni operative e di cui verificare il rispetto nel corso dell’esecuzione di </w:t>
      </w:r>
      <w:r w:rsidRPr="004B308E">
        <w:rPr>
          <w:rFonts w:ascii="Times New Roman" w:hAnsi="Times New Roman" w:cs="Times New Roman"/>
          <w:sz w:val="24"/>
          <w:szCs w:val="24"/>
        </w:rPr>
        <w:t>progetti</w:t>
      </w:r>
      <w:r w:rsidRPr="004B308E" w:rsidR="004B308E">
        <w:rPr>
          <w:rFonts w:ascii="Times New Roman" w:hAnsi="Times New Roman" w:cs="Times New Roman"/>
          <w:sz w:val="24"/>
          <w:szCs w:val="24"/>
        </w:rPr>
        <w:t>, riforme</w:t>
      </w:r>
      <w:r w:rsidRPr="004B308E">
        <w:rPr>
          <w:rFonts w:ascii="Times New Roman" w:hAnsi="Times New Roman" w:cs="Times New Roman"/>
          <w:sz w:val="24"/>
          <w:szCs w:val="24"/>
        </w:rPr>
        <w:t xml:space="preserve"> e</w:t>
      </w:r>
      <w:r w:rsidRPr="00FC508E">
        <w:rPr>
          <w:rFonts w:ascii="Times New Roman" w:hAnsi="Times New Roman" w:cs="Times New Roman"/>
          <w:sz w:val="24"/>
          <w:szCs w:val="24"/>
        </w:rPr>
        <w:t xml:space="preserve"> misure;</w:t>
      </w:r>
    </w:p>
    <w:p w:rsidRPr="00FC508E" w:rsidR="00F266AA" w:rsidP="00F266AA" w:rsidRDefault="006360D2" w14:paraId="2072A265" w14:textId="77777777">
      <w:pPr>
        <w:pStyle w:val="Paragrafoelenco"/>
        <w:numPr>
          <w:ilvl w:val="0"/>
          <w:numId w:val="20"/>
        </w:num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l’indicazione delle </w:t>
      </w:r>
      <w:r w:rsidRPr="00FC508E" w:rsidR="00653D18">
        <w:rPr>
          <w:rFonts w:ascii="Times New Roman" w:hAnsi="Times New Roman" w:cs="Times New Roman"/>
          <w:sz w:val="24"/>
          <w:szCs w:val="24"/>
        </w:rPr>
        <w:t xml:space="preserve">procedure </w:t>
      </w:r>
      <w:r w:rsidR="00653D18">
        <w:rPr>
          <w:rFonts w:ascii="Times New Roman" w:hAnsi="Times New Roman" w:cs="Times New Roman"/>
          <w:sz w:val="24"/>
          <w:szCs w:val="24"/>
        </w:rPr>
        <w:t>di</w:t>
      </w:r>
      <w:r w:rsidR="003E1260">
        <w:rPr>
          <w:rFonts w:ascii="Times New Roman" w:hAnsi="Times New Roman" w:cs="Times New Roman"/>
          <w:sz w:val="24"/>
          <w:szCs w:val="24"/>
        </w:rPr>
        <w:t xml:space="preserve"> cui </w:t>
      </w:r>
      <w:r w:rsidRPr="00FC508E">
        <w:rPr>
          <w:rFonts w:ascii="Times New Roman" w:hAnsi="Times New Roman" w:cs="Times New Roman"/>
          <w:sz w:val="24"/>
          <w:szCs w:val="24"/>
        </w:rPr>
        <w:t>tenere conto per l’</w:t>
      </w:r>
      <w:proofErr w:type="spellStart"/>
      <w:r w:rsidRPr="00FC508E">
        <w:rPr>
          <w:rFonts w:ascii="Times New Roman" w:hAnsi="Times New Roman" w:cs="Times New Roman"/>
          <w:i/>
          <w:sz w:val="24"/>
          <w:szCs w:val="24"/>
        </w:rPr>
        <w:t>assessment</w:t>
      </w:r>
      <w:proofErr w:type="spellEnd"/>
      <w:r w:rsidRPr="00FC508E">
        <w:rPr>
          <w:rFonts w:ascii="Times New Roman" w:hAnsi="Times New Roman" w:cs="Times New Roman"/>
          <w:sz w:val="24"/>
          <w:szCs w:val="24"/>
        </w:rPr>
        <w:t xml:space="preserve"> del grado di inclusività che progetti e misure contribuiranno a incrementare.</w:t>
      </w:r>
    </w:p>
    <w:p w:rsidRPr="00FC508E" w:rsidR="00A75D46" w:rsidP="00A75D46" w:rsidRDefault="00A75D46" w14:paraId="68CCBF13" w14:textId="77777777">
      <w:pPr>
        <w:spacing w:after="0" w:line="240" w:lineRule="auto"/>
        <w:jc w:val="both"/>
        <w:rPr>
          <w:rFonts w:ascii="Times New Roman" w:hAnsi="Times New Roman" w:cs="Times New Roman"/>
          <w:sz w:val="24"/>
          <w:szCs w:val="24"/>
        </w:rPr>
      </w:pPr>
    </w:p>
    <w:p w:rsidRPr="00FC508E" w:rsidR="00A75D46" w:rsidP="004D02EE" w:rsidRDefault="00A75D46" w14:paraId="11CB398F"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Secondo l’ISTAT il numero di persone con disabilità in Italia sono 3.150.000, pari al 5,2% della popolazione. </w:t>
      </w:r>
    </w:p>
    <w:p w:rsidRPr="00FC508E" w:rsidR="00A75D46" w:rsidP="004D02EE" w:rsidRDefault="00A75D46" w14:paraId="3C6BEDE1" w14:textId="77777777">
      <w:pPr>
        <w:spacing w:after="0" w:line="240" w:lineRule="auto"/>
        <w:jc w:val="both"/>
        <w:rPr>
          <w:rFonts w:ascii="Times New Roman" w:hAnsi="Times New Roman" w:cs="Times New Roman"/>
          <w:sz w:val="24"/>
          <w:szCs w:val="24"/>
        </w:rPr>
      </w:pPr>
    </w:p>
    <w:p w:rsidRPr="00FC508E" w:rsidR="00F266AA" w:rsidP="00000798" w:rsidRDefault="00F266AA" w14:paraId="13919CCB" w14:textId="77777777">
      <w:pPr>
        <w:spacing w:after="0" w:line="240" w:lineRule="auto"/>
        <w:jc w:val="both"/>
        <w:rPr>
          <w:rFonts w:ascii="Times New Roman" w:hAnsi="Times New Roman" w:cs="Times New Roman"/>
          <w:sz w:val="24"/>
          <w:szCs w:val="24"/>
        </w:rPr>
      </w:pPr>
    </w:p>
    <w:p w:rsidRPr="00FC508E" w:rsidR="005B500C" w:rsidP="00FC508E" w:rsidRDefault="00000798" w14:paraId="5438D93C" w14:textId="77777777">
      <w:pPr>
        <w:pStyle w:val="Titolo5"/>
        <w:numPr>
          <w:ilvl w:val="0"/>
          <w:numId w:val="31"/>
        </w:numPr>
        <w:spacing w:after="240"/>
      </w:pPr>
      <w:bookmarkStart w:name="_Toc84607099" w:id="1"/>
      <w:r w:rsidRPr="00FC508E">
        <w:lastRenderedPageBreak/>
        <w:t>QUADRO NORMATIVO</w:t>
      </w:r>
      <w:bookmarkEnd w:id="1"/>
    </w:p>
    <w:p w:rsidRPr="00FC508E" w:rsidR="00000798" w:rsidP="0070391C" w:rsidRDefault="0070391C" w14:paraId="23F2A332"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La presente direttiva, adottata</w:t>
      </w:r>
      <w:r w:rsidR="00653D18">
        <w:rPr>
          <w:rFonts w:ascii="Times New Roman" w:hAnsi="Times New Roman" w:cs="Times New Roman"/>
          <w:sz w:val="24"/>
          <w:szCs w:val="24"/>
        </w:rPr>
        <w:t xml:space="preserve"> ai sensi dell’articolo 5</w:t>
      </w:r>
      <w:r w:rsidRPr="00FC508E">
        <w:rPr>
          <w:rFonts w:ascii="Times New Roman" w:hAnsi="Times New Roman" w:cs="Times New Roman"/>
          <w:sz w:val="24"/>
          <w:szCs w:val="24"/>
        </w:rPr>
        <w:t xml:space="preserve"> della legge 23 agosto 1988, n. 400, fonda la sua base giuridica sia nella normativa nazionale che in numerose normative </w:t>
      </w:r>
      <w:r w:rsidRPr="00FC508E" w:rsidR="00D75E84">
        <w:rPr>
          <w:rFonts w:ascii="Times New Roman" w:hAnsi="Times New Roman" w:cs="Times New Roman"/>
          <w:sz w:val="24"/>
          <w:szCs w:val="24"/>
        </w:rPr>
        <w:t>europee</w:t>
      </w:r>
      <w:r w:rsidR="006B3EF1">
        <w:rPr>
          <w:rFonts w:ascii="Times New Roman" w:hAnsi="Times New Roman" w:cs="Times New Roman"/>
          <w:sz w:val="24"/>
          <w:szCs w:val="24"/>
        </w:rPr>
        <w:t xml:space="preserve"> ed internazionali</w:t>
      </w:r>
      <w:r w:rsidRPr="00FC508E">
        <w:rPr>
          <w:rFonts w:ascii="Times New Roman" w:hAnsi="Times New Roman" w:cs="Times New Roman"/>
          <w:sz w:val="24"/>
          <w:szCs w:val="24"/>
        </w:rPr>
        <w:t>.</w:t>
      </w:r>
    </w:p>
    <w:p w:rsidRPr="00FC508E" w:rsidR="0070391C" w:rsidP="0070391C" w:rsidRDefault="0070391C" w14:paraId="2E6B8B2F" w14:textId="77777777">
      <w:pPr>
        <w:spacing w:after="0" w:line="240" w:lineRule="auto"/>
        <w:jc w:val="both"/>
        <w:rPr>
          <w:rFonts w:ascii="Times New Roman" w:hAnsi="Times New Roman" w:cs="Times New Roman"/>
          <w:b/>
          <w:sz w:val="24"/>
          <w:szCs w:val="24"/>
        </w:rPr>
      </w:pPr>
    </w:p>
    <w:p w:rsidRPr="00FC508E" w:rsidR="00000798" w:rsidP="00353239" w:rsidRDefault="0070391C" w14:paraId="6EC751A1" w14:textId="77777777">
      <w:pPr>
        <w:pStyle w:val="Paragrafoelenco"/>
        <w:numPr>
          <w:ilvl w:val="0"/>
          <w:numId w:val="12"/>
        </w:numPr>
        <w:spacing w:after="0" w:line="240" w:lineRule="auto"/>
        <w:jc w:val="both"/>
        <w:rPr>
          <w:rFonts w:ascii="Times New Roman" w:hAnsi="Times New Roman" w:cs="Times New Roman"/>
          <w:b/>
          <w:i/>
          <w:sz w:val="24"/>
          <w:szCs w:val="24"/>
        </w:rPr>
      </w:pPr>
      <w:r w:rsidRPr="00FC508E">
        <w:rPr>
          <w:rFonts w:ascii="Times New Roman" w:hAnsi="Times New Roman" w:cs="Times New Roman"/>
          <w:b/>
          <w:i/>
          <w:sz w:val="24"/>
          <w:szCs w:val="24"/>
        </w:rPr>
        <w:t>Nazionale</w:t>
      </w:r>
    </w:p>
    <w:p w:rsidRPr="00FC508E" w:rsidR="00353239" w:rsidP="00353239" w:rsidRDefault="00353239" w14:paraId="6F93793C" w14:textId="77777777">
      <w:pPr>
        <w:pStyle w:val="Paragrafoelenco"/>
        <w:spacing w:after="0" w:line="240" w:lineRule="auto"/>
        <w:ind w:left="360"/>
        <w:jc w:val="both"/>
        <w:rPr>
          <w:rFonts w:ascii="Times New Roman" w:hAnsi="Times New Roman" w:cs="Times New Roman"/>
          <w:b/>
          <w:i/>
          <w:sz w:val="24"/>
          <w:szCs w:val="24"/>
        </w:rPr>
      </w:pPr>
    </w:p>
    <w:p w:rsidRPr="00FC508E" w:rsidR="00DB11EC" w:rsidP="00FA1CC5" w:rsidRDefault="005B500C" w14:paraId="079ED46F"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La posizione delle persone con disabilità trova una protezione costituzionale nell'ambito del programma di giustizia sociale delineato dalla nostra Carta costituzionale in favore dei soggetti deboli e rivolto a perseguire – attraverso una disciplina legislativa non discriminatoria, bensì di sostegno ed emancipatoria – l'effettiva inclusione sociale e la diretta partecipazione alla vita attiva della persona con disabilità, a diversi livelli. </w:t>
      </w:r>
    </w:p>
    <w:p w:rsidRPr="00FC508E" w:rsidR="00000798" w:rsidP="00000798" w:rsidRDefault="00000798" w14:paraId="73484D82" w14:textId="77777777">
      <w:pPr>
        <w:spacing w:after="0" w:line="240" w:lineRule="auto"/>
        <w:jc w:val="both"/>
        <w:rPr>
          <w:rFonts w:ascii="Times New Roman" w:hAnsi="Times New Roman" w:cs="Times New Roman"/>
          <w:sz w:val="24"/>
          <w:szCs w:val="24"/>
        </w:rPr>
      </w:pPr>
    </w:p>
    <w:p w:rsidRPr="00FC508E" w:rsidR="00D75E84" w:rsidP="00000798" w:rsidRDefault="00D701E0" w14:paraId="37D2745B"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La </w:t>
      </w:r>
      <w:r w:rsidRPr="00FC508E" w:rsidR="005B500C">
        <w:rPr>
          <w:rFonts w:ascii="Times New Roman" w:hAnsi="Times New Roman" w:cs="Times New Roman"/>
          <w:sz w:val="24"/>
          <w:szCs w:val="24"/>
        </w:rPr>
        <w:t>normativa</w:t>
      </w:r>
      <w:r w:rsidRPr="00FC508E">
        <w:rPr>
          <w:rFonts w:ascii="Times New Roman" w:hAnsi="Times New Roman" w:cs="Times New Roman"/>
          <w:sz w:val="24"/>
          <w:szCs w:val="24"/>
        </w:rPr>
        <w:t xml:space="preserve">-quadro, principalmente </w:t>
      </w:r>
      <w:r w:rsidRPr="00FC508E" w:rsidR="0070391C">
        <w:rPr>
          <w:rFonts w:ascii="Times New Roman" w:hAnsi="Times New Roman" w:cs="Times New Roman"/>
          <w:sz w:val="24"/>
          <w:szCs w:val="24"/>
        </w:rPr>
        <w:t xml:space="preserve">finalizzata a </w:t>
      </w:r>
      <w:r w:rsidRPr="00FC508E" w:rsidR="005B500C">
        <w:rPr>
          <w:rFonts w:ascii="Times New Roman" w:hAnsi="Times New Roman" w:cs="Times New Roman"/>
          <w:sz w:val="24"/>
          <w:szCs w:val="24"/>
        </w:rPr>
        <w:t xml:space="preserve">sistematizzare il </w:t>
      </w:r>
      <w:r w:rsidRPr="00FC508E" w:rsidR="0070391C">
        <w:rPr>
          <w:rFonts w:ascii="Times New Roman" w:hAnsi="Times New Roman" w:cs="Times New Roman"/>
          <w:sz w:val="24"/>
          <w:szCs w:val="24"/>
        </w:rPr>
        <w:t>contesto</w:t>
      </w:r>
      <w:r w:rsidRPr="00FC508E" w:rsidR="005B500C">
        <w:rPr>
          <w:rFonts w:ascii="Times New Roman" w:hAnsi="Times New Roman" w:cs="Times New Roman"/>
          <w:sz w:val="24"/>
          <w:szCs w:val="24"/>
        </w:rPr>
        <w:t xml:space="preserve"> regolatorio e accrescere il grado e le forme di tutela per le persone con disabilità </w:t>
      </w:r>
      <w:r w:rsidRPr="00FC508E" w:rsidR="00D75E84">
        <w:rPr>
          <w:rFonts w:ascii="Times New Roman" w:hAnsi="Times New Roman" w:cs="Times New Roman"/>
          <w:sz w:val="24"/>
          <w:szCs w:val="24"/>
        </w:rPr>
        <w:t>è</w:t>
      </w:r>
      <w:r w:rsidRPr="00FC508E" w:rsidR="00000798">
        <w:rPr>
          <w:rFonts w:ascii="Times New Roman" w:hAnsi="Times New Roman" w:cs="Times New Roman"/>
          <w:sz w:val="24"/>
          <w:szCs w:val="24"/>
        </w:rPr>
        <w:t xml:space="preserve"> </w:t>
      </w:r>
      <w:r w:rsidRPr="00FC508E" w:rsidR="005B500C">
        <w:rPr>
          <w:rFonts w:ascii="Times New Roman" w:hAnsi="Times New Roman" w:cs="Times New Roman"/>
          <w:sz w:val="24"/>
          <w:szCs w:val="24"/>
        </w:rPr>
        <w:t xml:space="preserve">la legge </w:t>
      </w:r>
      <w:r w:rsidRPr="00FC508E" w:rsidR="0070391C">
        <w:rPr>
          <w:rFonts w:ascii="Times New Roman" w:hAnsi="Times New Roman" w:cs="Times New Roman"/>
          <w:sz w:val="24"/>
          <w:szCs w:val="24"/>
        </w:rPr>
        <w:t>5 febbraio 1992, n.104, concernente “</w:t>
      </w:r>
      <w:r w:rsidRPr="00FC508E" w:rsidR="0070391C">
        <w:rPr>
          <w:rFonts w:ascii="Times New Roman" w:hAnsi="Times New Roman" w:cs="Times New Roman"/>
          <w:i/>
          <w:sz w:val="24"/>
          <w:szCs w:val="24"/>
        </w:rPr>
        <w:t>L</w:t>
      </w:r>
      <w:r w:rsidRPr="00FC508E" w:rsidR="005B500C">
        <w:rPr>
          <w:rFonts w:ascii="Times New Roman" w:hAnsi="Times New Roman" w:cs="Times New Roman"/>
          <w:i/>
          <w:sz w:val="24"/>
          <w:szCs w:val="24"/>
        </w:rPr>
        <w:t>egge quadro per l’assistenza, l’integrazione sociale e i dir</w:t>
      </w:r>
      <w:r w:rsidRPr="00FC508E" w:rsidR="0070391C">
        <w:rPr>
          <w:rFonts w:ascii="Times New Roman" w:hAnsi="Times New Roman" w:cs="Times New Roman"/>
          <w:i/>
          <w:sz w:val="24"/>
          <w:szCs w:val="24"/>
        </w:rPr>
        <w:t>itti delle persone handicappate</w:t>
      </w:r>
      <w:r w:rsidRPr="00FC508E" w:rsidR="0070391C">
        <w:rPr>
          <w:rFonts w:ascii="Times New Roman" w:hAnsi="Times New Roman" w:cs="Times New Roman"/>
          <w:sz w:val="24"/>
          <w:szCs w:val="24"/>
        </w:rPr>
        <w:t>”</w:t>
      </w:r>
      <w:r w:rsidRPr="00FC508E" w:rsidR="00D75E84">
        <w:rPr>
          <w:rFonts w:ascii="Times New Roman" w:hAnsi="Times New Roman" w:cs="Times New Roman"/>
          <w:sz w:val="24"/>
          <w:szCs w:val="24"/>
        </w:rPr>
        <w:t xml:space="preserve">. Specifici settori di intervento su cui interviene la suddetta normativa, coinvolgono: il </w:t>
      </w:r>
      <w:r w:rsidRPr="00FC508E" w:rsidR="005B500C">
        <w:rPr>
          <w:rFonts w:ascii="Times New Roman" w:hAnsi="Times New Roman" w:cs="Times New Roman"/>
          <w:sz w:val="24"/>
          <w:szCs w:val="24"/>
        </w:rPr>
        <w:t xml:space="preserve">rispetto della dignità e dei diritti di libertà e di autonomia delle persone con disabilità, promuovendone l’integrazione nella famiglia, nella scuola, nel lavoro e nella società; </w:t>
      </w:r>
      <w:r w:rsidRPr="00FC508E" w:rsidR="00D75E84">
        <w:rPr>
          <w:rFonts w:ascii="Times New Roman" w:hAnsi="Times New Roman" w:cs="Times New Roman"/>
          <w:sz w:val="24"/>
          <w:szCs w:val="24"/>
        </w:rPr>
        <w:t>la prevenzione e rimozione</w:t>
      </w:r>
      <w:r w:rsidRPr="00FC508E" w:rsidR="005B500C">
        <w:rPr>
          <w:rFonts w:ascii="Times New Roman" w:hAnsi="Times New Roman" w:cs="Times New Roman"/>
          <w:sz w:val="24"/>
          <w:szCs w:val="24"/>
        </w:rPr>
        <w:t xml:space="preserve"> </w:t>
      </w:r>
      <w:r w:rsidRPr="00FC508E" w:rsidR="00D75E84">
        <w:rPr>
          <w:rFonts w:ascii="Times New Roman" w:hAnsi="Times New Roman" w:cs="Times New Roman"/>
          <w:sz w:val="24"/>
          <w:szCs w:val="24"/>
        </w:rPr>
        <w:t>de</w:t>
      </w:r>
      <w:r w:rsidRPr="00FC508E" w:rsidR="005B500C">
        <w:rPr>
          <w:rFonts w:ascii="Times New Roman" w:hAnsi="Times New Roman" w:cs="Times New Roman"/>
          <w:sz w:val="24"/>
          <w:szCs w:val="24"/>
        </w:rPr>
        <w:t xml:space="preserve">gli ostacoli allo sviluppo della persona, al raggiungimento della massima autonomia ed alla partecipazione delle persone con disabilità; </w:t>
      </w:r>
      <w:r w:rsidRPr="00FC508E" w:rsidR="00D75E84">
        <w:rPr>
          <w:rFonts w:ascii="Times New Roman" w:hAnsi="Times New Roman" w:cs="Times New Roman"/>
          <w:sz w:val="24"/>
          <w:szCs w:val="24"/>
        </w:rPr>
        <w:t>il perseguimento del</w:t>
      </w:r>
      <w:r w:rsidRPr="00FC508E" w:rsidR="005B500C">
        <w:rPr>
          <w:rFonts w:ascii="Times New Roman" w:hAnsi="Times New Roman" w:cs="Times New Roman"/>
          <w:sz w:val="24"/>
          <w:szCs w:val="24"/>
        </w:rPr>
        <w:t xml:space="preserve"> percorso riabilitativo </w:t>
      </w:r>
      <w:r w:rsidRPr="00FC508E" w:rsidR="00D75E84">
        <w:rPr>
          <w:rFonts w:ascii="Times New Roman" w:hAnsi="Times New Roman" w:cs="Times New Roman"/>
          <w:sz w:val="24"/>
          <w:szCs w:val="24"/>
        </w:rPr>
        <w:t>e l’assicurazione di</w:t>
      </w:r>
      <w:r w:rsidRPr="00FC508E" w:rsidR="005B500C">
        <w:rPr>
          <w:rFonts w:ascii="Times New Roman" w:hAnsi="Times New Roman" w:cs="Times New Roman"/>
          <w:sz w:val="24"/>
          <w:szCs w:val="24"/>
        </w:rPr>
        <w:t xml:space="preserve"> servizi e prestazioni;</w:t>
      </w:r>
      <w:r w:rsidRPr="00FC508E" w:rsidR="00D75E84">
        <w:rPr>
          <w:rFonts w:ascii="Times New Roman" w:hAnsi="Times New Roman" w:cs="Times New Roman"/>
          <w:sz w:val="24"/>
          <w:szCs w:val="24"/>
        </w:rPr>
        <w:t xml:space="preserve"> infine, la predisposizione di</w:t>
      </w:r>
      <w:r w:rsidRPr="00FC508E" w:rsidR="005B500C">
        <w:rPr>
          <w:rFonts w:ascii="Times New Roman" w:hAnsi="Times New Roman" w:cs="Times New Roman"/>
          <w:sz w:val="24"/>
          <w:szCs w:val="24"/>
        </w:rPr>
        <w:t xml:space="preserve"> piani di intervento per superare stati di emarginazione e di esclusione sociale delle persone con disabilità.</w:t>
      </w:r>
    </w:p>
    <w:p w:rsidRPr="00FC508E" w:rsidR="005B500C" w:rsidP="00000798" w:rsidRDefault="005B500C" w14:paraId="1FC691EA"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 </w:t>
      </w:r>
    </w:p>
    <w:p w:rsidRPr="00FC508E" w:rsidR="005B500C" w:rsidP="00000798" w:rsidRDefault="002B6A0B" w14:paraId="1FD88318"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Altra </w:t>
      </w:r>
      <w:r w:rsidRPr="00FC508E" w:rsidR="00D75E84">
        <w:rPr>
          <w:rFonts w:ascii="Times New Roman" w:hAnsi="Times New Roman" w:cs="Times New Roman"/>
          <w:sz w:val="24"/>
          <w:szCs w:val="24"/>
        </w:rPr>
        <w:t>fonte di riferimento è l</w:t>
      </w:r>
      <w:r w:rsidRPr="00FC508E" w:rsidR="005B500C">
        <w:rPr>
          <w:rFonts w:ascii="Times New Roman" w:hAnsi="Times New Roman" w:cs="Times New Roman"/>
          <w:sz w:val="24"/>
          <w:szCs w:val="24"/>
        </w:rPr>
        <w:t>a legge 12 marzo 1999, n. 68</w:t>
      </w:r>
      <w:r w:rsidRPr="00FC508E" w:rsidR="00D75E84">
        <w:rPr>
          <w:rFonts w:ascii="Times New Roman" w:hAnsi="Times New Roman" w:cs="Times New Roman"/>
          <w:sz w:val="24"/>
          <w:szCs w:val="24"/>
        </w:rPr>
        <w:t>, concernente “</w:t>
      </w:r>
      <w:r w:rsidRPr="00FC508E" w:rsidR="005B500C">
        <w:rPr>
          <w:rFonts w:ascii="Times New Roman" w:hAnsi="Times New Roman" w:cs="Times New Roman"/>
          <w:i/>
          <w:sz w:val="24"/>
          <w:szCs w:val="24"/>
        </w:rPr>
        <w:t>Norme per il</w:t>
      </w:r>
      <w:r w:rsidRPr="00FC508E" w:rsidR="00D75E84">
        <w:rPr>
          <w:rFonts w:ascii="Times New Roman" w:hAnsi="Times New Roman" w:cs="Times New Roman"/>
          <w:i/>
          <w:sz w:val="24"/>
          <w:szCs w:val="24"/>
        </w:rPr>
        <w:t xml:space="preserve"> diritto al lavoro dei disabili</w:t>
      </w:r>
      <w:r w:rsidRPr="00FC508E" w:rsidR="00D75E84">
        <w:rPr>
          <w:rFonts w:ascii="Times New Roman" w:hAnsi="Times New Roman" w:cs="Times New Roman"/>
          <w:sz w:val="24"/>
          <w:szCs w:val="24"/>
        </w:rPr>
        <w:t>”</w:t>
      </w:r>
      <w:r w:rsidRPr="00FC508E" w:rsidR="005B500C">
        <w:rPr>
          <w:rFonts w:ascii="Times New Roman" w:hAnsi="Times New Roman" w:cs="Times New Roman"/>
          <w:sz w:val="24"/>
          <w:szCs w:val="24"/>
        </w:rPr>
        <w:t xml:space="preserve"> </w:t>
      </w:r>
      <w:r w:rsidRPr="00FC508E" w:rsidR="00D75E84">
        <w:rPr>
          <w:rFonts w:ascii="Times New Roman" w:hAnsi="Times New Roman" w:cs="Times New Roman"/>
          <w:sz w:val="24"/>
          <w:szCs w:val="24"/>
        </w:rPr>
        <w:t>la quale invece disciplina un</w:t>
      </w:r>
      <w:r w:rsidRPr="00FC508E" w:rsidR="005B500C">
        <w:rPr>
          <w:rFonts w:ascii="Times New Roman" w:hAnsi="Times New Roman" w:cs="Times New Roman"/>
          <w:sz w:val="24"/>
          <w:szCs w:val="24"/>
        </w:rPr>
        <w:t xml:space="preserve"> ambito più settoriale</w:t>
      </w:r>
      <w:r w:rsidRPr="00FC508E" w:rsidR="00D75E84">
        <w:rPr>
          <w:rFonts w:ascii="Times New Roman" w:hAnsi="Times New Roman" w:cs="Times New Roman"/>
          <w:sz w:val="24"/>
          <w:szCs w:val="24"/>
        </w:rPr>
        <w:t>, coincidente con</w:t>
      </w:r>
      <w:r w:rsidRPr="00FC508E" w:rsidR="005B500C">
        <w:rPr>
          <w:rFonts w:ascii="Times New Roman" w:hAnsi="Times New Roman" w:cs="Times New Roman"/>
          <w:sz w:val="24"/>
          <w:szCs w:val="24"/>
        </w:rPr>
        <w:t xml:space="preserve"> l’inserimento e l’integrazione lavorativa delle persone con disabilità. Finalità </w:t>
      </w:r>
      <w:r w:rsidRPr="00FC508E" w:rsidR="00D75E84">
        <w:rPr>
          <w:rFonts w:ascii="Times New Roman" w:hAnsi="Times New Roman" w:cs="Times New Roman"/>
          <w:sz w:val="24"/>
          <w:szCs w:val="24"/>
        </w:rPr>
        <w:t xml:space="preserve">della legge n. 68 del 1999 è la </w:t>
      </w:r>
      <w:r w:rsidRPr="00FC508E" w:rsidR="005B500C">
        <w:rPr>
          <w:rFonts w:ascii="Times New Roman" w:hAnsi="Times New Roman" w:cs="Times New Roman"/>
          <w:sz w:val="24"/>
          <w:szCs w:val="24"/>
        </w:rPr>
        <w:t>“</w:t>
      </w:r>
      <w:r w:rsidRPr="00FC508E" w:rsidR="005B500C">
        <w:rPr>
          <w:rFonts w:ascii="Times New Roman" w:hAnsi="Times New Roman" w:cs="Times New Roman"/>
          <w:i/>
          <w:sz w:val="24"/>
          <w:szCs w:val="24"/>
        </w:rPr>
        <w:t>promozione dell’inserimento e dell’integrazione lavorativa delle persone disabili nel mondo del lavoro attraverso servizi di sostegno e di collocamento mirato</w:t>
      </w:r>
      <w:r w:rsidRPr="00FC508E" w:rsidR="00D75E84">
        <w:rPr>
          <w:rFonts w:ascii="Times New Roman" w:hAnsi="Times New Roman" w:cs="Times New Roman"/>
          <w:sz w:val="24"/>
          <w:szCs w:val="24"/>
        </w:rPr>
        <w:t>” e</w:t>
      </w:r>
      <w:r w:rsidRPr="00FC508E" w:rsidR="005B500C">
        <w:rPr>
          <w:rFonts w:ascii="Times New Roman" w:hAnsi="Times New Roman" w:cs="Times New Roman"/>
          <w:sz w:val="24"/>
          <w:szCs w:val="24"/>
        </w:rPr>
        <w:t xml:space="preserve"> si applica nei confronti delle persone in età lavorativa affette da minorazioni fisiche, psichiche o sensoriali e ai portatori di handicap intellettivo. </w:t>
      </w:r>
    </w:p>
    <w:p w:rsidRPr="00FC508E" w:rsidR="00B141EE" w:rsidP="00000798" w:rsidRDefault="00B141EE" w14:paraId="5029F554" w14:textId="77777777">
      <w:pPr>
        <w:spacing w:after="0" w:line="240" w:lineRule="auto"/>
        <w:jc w:val="both"/>
        <w:rPr>
          <w:rFonts w:ascii="Times New Roman" w:hAnsi="Times New Roman" w:cs="Times New Roman"/>
          <w:sz w:val="24"/>
          <w:szCs w:val="24"/>
        </w:rPr>
      </w:pPr>
    </w:p>
    <w:p w:rsidRPr="00FC508E" w:rsidR="00C070B1" w:rsidP="00C070B1" w:rsidRDefault="006360D2" w14:paraId="74B56789"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Sono altresì rilevanti</w:t>
      </w:r>
      <w:r w:rsidRPr="00FC508E" w:rsidR="00C070B1">
        <w:rPr>
          <w:rFonts w:ascii="Times New Roman" w:hAnsi="Times New Roman" w:cs="Times New Roman"/>
          <w:sz w:val="24"/>
          <w:szCs w:val="24"/>
        </w:rPr>
        <w:t xml:space="preserve">, </w:t>
      </w:r>
    </w:p>
    <w:p w:rsidRPr="00995F21" w:rsidR="00C070B1" w:rsidP="004A6F89" w:rsidRDefault="00C070B1" w14:paraId="6E51F2AB" w14:textId="77777777">
      <w:pPr>
        <w:numPr>
          <w:ilvl w:val="0"/>
          <w:numId w:val="14"/>
        </w:num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per i servizi sociali territoriali la legge 328/2000</w:t>
      </w:r>
      <w:r w:rsidRPr="00FC508E" w:rsidR="006360D2">
        <w:rPr>
          <w:rFonts w:ascii="Times New Roman" w:hAnsi="Times New Roman" w:cs="Times New Roman"/>
          <w:sz w:val="24"/>
          <w:szCs w:val="24"/>
        </w:rPr>
        <w:t xml:space="preserve">, i cui principi rilevanti, di cui tenere conto in sede di attuazione </w:t>
      </w:r>
      <w:r w:rsidRPr="00995F21" w:rsidR="006360D2">
        <w:rPr>
          <w:rFonts w:ascii="Times New Roman" w:hAnsi="Times New Roman" w:cs="Times New Roman"/>
          <w:sz w:val="24"/>
          <w:szCs w:val="24"/>
        </w:rPr>
        <w:t>del Piano, sono</w:t>
      </w:r>
      <w:r w:rsidRPr="00995F21" w:rsidR="004A6F89">
        <w:t xml:space="preserve"> </w:t>
      </w:r>
      <w:r w:rsidRPr="00995F21" w:rsidR="004A6F89">
        <w:rPr>
          <w:rFonts w:ascii="Times New Roman" w:hAnsi="Times New Roman" w:cs="Times New Roman"/>
          <w:sz w:val="24"/>
          <w:szCs w:val="24"/>
        </w:rPr>
        <w:t>quello di assicurare alle persone e alle famiglie un sistema integrato di interventi e servizi sociali,</w:t>
      </w:r>
      <w:r w:rsidRPr="00995F21" w:rsidR="00D310E6">
        <w:rPr>
          <w:rFonts w:ascii="Times New Roman" w:hAnsi="Times New Roman" w:cs="Times New Roman"/>
          <w:sz w:val="24"/>
          <w:szCs w:val="24"/>
        </w:rPr>
        <w:t xml:space="preserve"> favorire la piena integrazione delle persone con disabilità attraverso i progetti individuali,</w:t>
      </w:r>
      <w:r w:rsidRPr="00995F21" w:rsidR="004A6F89">
        <w:rPr>
          <w:rFonts w:ascii="Times New Roman" w:hAnsi="Times New Roman" w:cs="Times New Roman"/>
          <w:sz w:val="24"/>
          <w:szCs w:val="24"/>
        </w:rPr>
        <w:t xml:space="preserve"> promuovere interventi per garantire la qualità della vita, pari opportunità, non discriminazione e diritti di cittadinanza, prevenire, eliminare o ridurre le condizioni di disabilità, di bisogno e di disagio individuale e familiare, derivanti da inadeguatezza di reddito, difficoltà sociali e condizioni di non autonomia, in coerenza con gli articoli 2, 3 e 38 della Costituzione</w:t>
      </w:r>
      <w:r w:rsidRPr="00995F21">
        <w:rPr>
          <w:rFonts w:ascii="Times New Roman" w:hAnsi="Times New Roman" w:cs="Times New Roman"/>
          <w:sz w:val="24"/>
          <w:szCs w:val="24"/>
        </w:rPr>
        <w:t>;</w:t>
      </w:r>
    </w:p>
    <w:p w:rsidRPr="00995F21" w:rsidR="00D318B6" w:rsidP="00D318B6" w:rsidRDefault="00C070B1" w14:paraId="58D78CB8" w14:textId="77777777">
      <w:pPr>
        <w:numPr>
          <w:ilvl w:val="0"/>
          <w:numId w:val="13"/>
        </w:numPr>
        <w:spacing w:after="0" w:line="240" w:lineRule="auto"/>
        <w:jc w:val="both"/>
        <w:rPr>
          <w:rFonts w:ascii="Times New Roman" w:hAnsi="Times New Roman" w:cs="Times New Roman"/>
          <w:sz w:val="24"/>
          <w:szCs w:val="24"/>
        </w:rPr>
      </w:pPr>
      <w:r w:rsidRPr="00995F21">
        <w:rPr>
          <w:rFonts w:ascii="Times New Roman" w:hAnsi="Times New Roman" w:cs="Times New Roman"/>
          <w:sz w:val="24"/>
          <w:szCs w:val="24"/>
        </w:rPr>
        <w:t>per l’accessibilità, per gli edifici privati la legge 13/89</w:t>
      </w:r>
      <w:r w:rsidRPr="00995F21" w:rsidR="002F4AEC">
        <w:rPr>
          <w:rFonts w:ascii="Times New Roman" w:hAnsi="Times New Roman" w:cs="Times New Roman"/>
          <w:sz w:val="24"/>
          <w:szCs w:val="24"/>
        </w:rPr>
        <w:t xml:space="preserve"> e il relativo Decreto Ministeriale 14 giugno 1989, n.236,</w:t>
      </w:r>
      <w:r w:rsidRPr="00995F21">
        <w:rPr>
          <w:rFonts w:ascii="Times New Roman" w:hAnsi="Times New Roman" w:cs="Times New Roman"/>
          <w:sz w:val="24"/>
          <w:szCs w:val="24"/>
        </w:rPr>
        <w:t xml:space="preserve"> e per gli edifici pubblici il DPR 503/1996</w:t>
      </w:r>
      <w:r w:rsidRPr="00995F21" w:rsidR="006360D2">
        <w:rPr>
          <w:rFonts w:ascii="Times New Roman" w:hAnsi="Times New Roman" w:cs="Times New Roman"/>
          <w:sz w:val="24"/>
          <w:szCs w:val="24"/>
        </w:rPr>
        <w:t xml:space="preserve">, i cui principi rilevanti, di cui tenere conto in sede di attuazione del Piano, </w:t>
      </w:r>
      <w:r w:rsidRPr="00995F21" w:rsidR="00D30C6A">
        <w:rPr>
          <w:rFonts w:ascii="Times New Roman" w:hAnsi="Times New Roman" w:cs="Times New Roman"/>
          <w:sz w:val="24"/>
          <w:szCs w:val="24"/>
        </w:rPr>
        <w:t>concernono il progressivo intervento statale finalizzato all’abbattimento delle barriere architettoniche preesistenti negli edifici pubblici e in quelli privati</w:t>
      </w:r>
      <w:r w:rsidRPr="00995F21" w:rsidR="006360D2">
        <w:rPr>
          <w:rFonts w:ascii="Times New Roman" w:hAnsi="Times New Roman" w:cs="Times New Roman"/>
          <w:sz w:val="24"/>
          <w:szCs w:val="24"/>
        </w:rPr>
        <w:t>;</w:t>
      </w:r>
    </w:p>
    <w:p w:rsidR="00A75FB6" w:rsidP="00A75FB6" w:rsidRDefault="000601EA" w14:paraId="603E5FC2" w14:textId="77777777">
      <w:pPr>
        <w:numPr>
          <w:ilvl w:val="0"/>
          <w:numId w:val="13"/>
        </w:numPr>
        <w:spacing w:after="0" w:line="240" w:lineRule="auto"/>
        <w:jc w:val="both"/>
        <w:rPr>
          <w:rFonts w:ascii="Times New Roman" w:hAnsi="Times New Roman" w:cs="Times New Roman"/>
          <w:sz w:val="24"/>
          <w:szCs w:val="24"/>
        </w:rPr>
      </w:pPr>
      <w:r w:rsidRPr="000601EA">
        <w:rPr>
          <w:rFonts w:ascii="Times New Roman" w:hAnsi="Times New Roman" w:cs="Times New Roman"/>
          <w:sz w:val="24"/>
          <w:szCs w:val="24"/>
        </w:rPr>
        <w:t>nel campo dell’accessibilità agli strumenti informatici delle persone con disabilità, le normative di riferimento sono la legge 4/2004, il decreto legislativo 106/2018 e il decreto</w:t>
      </w:r>
      <w:r>
        <w:rPr>
          <w:rFonts w:ascii="Times New Roman" w:hAnsi="Times New Roman" w:cs="Times New Roman"/>
          <w:sz w:val="24"/>
          <w:szCs w:val="24"/>
        </w:rPr>
        <w:t>-</w:t>
      </w:r>
      <w:r w:rsidRPr="000601EA">
        <w:rPr>
          <w:rFonts w:ascii="Times New Roman" w:hAnsi="Times New Roman" w:cs="Times New Roman"/>
          <w:sz w:val="24"/>
          <w:szCs w:val="24"/>
        </w:rPr>
        <w:t>legge 76/2020</w:t>
      </w:r>
      <w:r>
        <w:rPr>
          <w:rFonts w:ascii="Times New Roman" w:hAnsi="Times New Roman" w:cs="Times New Roman"/>
          <w:sz w:val="24"/>
          <w:szCs w:val="24"/>
        </w:rPr>
        <w:t>,</w:t>
      </w:r>
      <w:r w:rsidRPr="000601EA">
        <w:rPr>
          <w:rFonts w:ascii="Times New Roman" w:hAnsi="Times New Roman" w:cs="Times New Roman"/>
          <w:sz w:val="24"/>
          <w:szCs w:val="24"/>
        </w:rPr>
        <w:t xml:space="preserve"> i quali riconosc</w:t>
      </w:r>
      <w:r>
        <w:rPr>
          <w:rFonts w:ascii="Times New Roman" w:hAnsi="Times New Roman" w:cs="Times New Roman"/>
          <w:sz w:val="24"/>
          <w:szCs w:val="24"/>
        </w:rPr>
        <w:t>ono</w:t>
      </w:r>
      <w:r w:rsidRPr="000601EA">
        <w:rPr>
          <w:rFonts w:ascii="Times New Roman" w:hAnsi="Times New Roman" w:cs="Times New Roman"/>
          <w:sz w:val="24"/>
          <w:szCs w:val="24"/>
        </w:rPr>
        <w:t xml:space="preserve"> e tutelano il diritto di ogni persona ad accedere a tutte le fonti di informazione e ai relativi servizi, ivi compresi quelli che si articolano attraverso gli strumenti informatici e telematic</w:t>
      </w:r>
      <w:r>
        <w:rPr>
          <w:rFonts w:ascii="Times New Roman" w:hAnsi="Times New Roman" w:cs="Times New Roman"/>
          <w:sz w:val="24"/>
          <w:szCs w:val="24"/>
        </w:rPr>
        <w:t>i;</w:t>
      </w:r>
    </w:p>
    <w:p w:rsidRPr="00995F21" w:rsidR="008F4DC0" w:rsidP="00A75FB6" w:rsidRDefault="00C070B1" w14:paraId="53EC8B6A" w14:textId="77777777">
      <w:pPr>
        <w:numPr>
          <w:ilvl w:val="0"/>
          <w:numId w:val="13"/>
        </w:numPr>
        <w:spacing w:after="0" w:line="240" w:lineRule="auto"/>
        <w:jc w:val="both"/>
        <w:rPr>
          <w:rFonts w:ascii="Times New Roman" w:hAnsi="Times New Roman" w:cs="Times New Roman"/>
          <w:sz w:val="24"/>
          <w:szCs w:val="24"/>
        </w:rPr>
      </w:pPr>
      <w:r w:rsidRPr="00A75FB6">
        <w:rPr>
          <w:rFonts w:ascii="Times New Roman" w:hAnsi="Times New Roman" w:cs="Times New Roman"/>
          <w:sz w:val="24"/>
          <w:szCs w:val="24"/>
        </w:rPr>
        <w:lastRenderedPageBreak/>
        <w:t>nel campo delle discriminazioni in materia di disabilità la legge di riferimento è la legge 67/2006</w:t>
      </w:r>
      <w:r w:rsidRPr="00A75FB6" w:rsidR="006360D2">
        <w:rPr>
          <w:rFonts w:ascii="Times New Roman" w:hAnsi="Times New Roman" w:cs="Times New Roman"/>
          <w:sz w:val="24"/>
          <w:szCs w:val="24"/>
        </w:rPr>
        <w:t xml:space="preserve">, di </w:t>
      </w:r>
      <w:r w:rsidRPr="00995F21" w:rsidR="006360D2">
        <w:rPr>
          <w:rFonts w:ascii="Times New Roman" w:hAnsi="Times New Roman" w:cs="Times New Roman"/>
          <w:sz w:val="24"/>
          <w:szCs w:val="24"/>
        </w:rPr>
        <w:t>cui do</w:t>
      </w:r>
      <w:r w:rsidRPr="00995F21" w:rsidR="004A6F89">
        <w:rPr>
          <w:rFonts w:ascii="Times New Roman" w:hAnsi="Times New Roman" w:cs="Times New Roman"/>
          <w:sz w:val="24"/>
          <w:szCs w:val="24"/>
        </w:rPr>
        <w:t>vrà essere garantita la piena attuazione del principio di parità di trattamento e delle pari opportunità nei confronti delle persone con disabilità di cui all'articolo 3 della legge 5 febbraio 1992, n. 104, al fine di garantire alle stesse il pieno godimento dei loro diritti civili, politici, economici e sociali</w:t>
      </w:r>
      <w:r w:rsidRPr="00995F21" w:rsidR="005B117C">
        <w:rPr>
          <w:rFonts w:ascii="Times New Roman" w:hAnsi="Times New Roman" w:cs="Times New Roman"/>
          <w:sz w:val="24"/>
          <w:szCs w:val="24"/>
        </w:rPr>
        <w:t>;</w:t>
      </w:r>
    </w:p>
    <w:p w:rsidRPr="00995F21" w:rsidR="00E249B5" w:rsidP="00E249B5" w:rsidRDefault="00E249B5" w14:paraId="34AD379A" w14:textId="77777777">
      <w:pPr>
        <w:pStyle w:val="Paragrafoelenco"/>
        <w:numPr>
          <w:ilvl w:val="0"/>
          <w:numId w:val="13"/>
        </w:numPr>
        <w:jc w:val="both"/>
        <w:rPr>
          <w:rFonts w:ascii="Times New Roman" w:hAnsi="Times New Roman" w:cs="Times New Roman"/>
          <w:sz w:val="24"/>
          <w:szCs w:val="24"/>
        </w:rPr>
      </w:pPr>
      <w:r w:rsidRPr="00995F21">
        <w:rPr>
          <w:rFonts w:ascii="Times New Roman" w:hAnsi="Times New Roman" w:cs="Times New Roman"/>
          <w:sz w:val="24"/>
          <w:szCs w:val="24"/>
        </w:rPr>
        <w:t>n</w:t>
      </w:r>
      <w:r w:rsidRPr="00995F21" w:rsidR="00994086">
        <w:rPr>
          <w:rFonts w:ascii="Times New Roman" w:hAnsi="Times New Roman" w:cs="Times New Roman"/>
          <w:sz w:val="24"/>
          <w:szCs w:val="24"/>
        </w:rPr>
        <w:t>el campo dell’istruzione il riferimento al d</w:t>
      </w:r>
      <w:r w:rsidRPr="00995F21" w:rsidR="002F4AEC">
        <w:rPr>
          <w:rFonts w:ascii="Times New Roman" w:hAnsi="Times New Roman" w:cs="Times New Roman"/>
          <w:sz w:val="24"/>
          <w:szCs w:val="24"/>
        </w:rPr>
        <w:t>ecreto legislativo</w:t>
      </w:r>
      <w:r w:rsidRPr="00995F21" w:rsidR="00994086">
        <w:rPr>
          <w:rFonts w:ascii="Times New Roman" w:hAnsi="Times New Roman" w:cs="Times New Roman"/>
          <w:sz w:val="24"/>
          <w:szCs w:val="24"/>
        </w:rPr>
        <w:t xml:space="preserve"> 66/</w:t>
      </w:r>
      <w:r w:rsidRPr="00995F21" w:rsidR="002F4AEC">
        <w:rPr>
          <w:rFonts w:ascii="Times New Roman" w:hAnsi="Times New Roman" w:cs="Times New Roman"/>
          <w:sz w:val="24"/>
          <w:szCs w:val="24"/>
        </w:rPr>
        <w:t>20</w:t>
      </w:r>
      <w:r w:rsidRPr="00995F21" w:rsidR="00994086">
        <w:rPr>
          <w:rFonts w:ascii="Times New Roman" w:hAnsi="Times New Roman" w:cs="Times New Roman"/>
          <w:sz w:val="24"/>
          <w:szCs w:val="24"/>
        </w:rPr>
        <w:t>17 recante “norme per la promozione dell'inclusione scolastica degli studenti con disabilit</w:t>
      </w:r>
      <w:r w:rsidRPr="00995F21" w:rsidR="00D732C8">
        <w:rPr>
          <w:rFonts w:ascii="Times New Roman" w:hAnsi="Times New Roman" w:cs="Times New Roman"/>
          <w:sz w:val="24"/>
          <w:szCs w:val="24"/>
        </w:rPr>
        <w:t>à</w:t>
      </w:r>
      <w:r w:rsidRPr="00995F21" w:rsidR="00994086">
        <w:rPr>
          <w:rFonts w:ascii="Times New Roman" w:hAnsi="Times New Roman" w:cs="Times New Roman"/>
          <w:sz w:val="24"/>
          <w:szCs w:val="24"/>
        </w:rPr>
        <w:t>, a norma dell'articolo 1, commi 180 e 181, lettera c), della legge 13 luglio 2015, n. 107, con particolare riguardo all’art. 6, relativo al “Progetto individuale”, e all’art. 7 il quale prevede che debbano essere indicate le modalità di interazione tra il “Piano Educativo Individualizzato – PEI” e il “Progetto individuale” stesso;</w:t>
      </w:r>
      <w:r w:rsidRPr="00995F21">
        <w:rPr>
          <w:rFonts w:ascii="Times New Roman" w:hAnsi="Times New Roman" w:cs="Times New Roman"/>
          <w:sz w:val="24"/>
          <w:szCs w:val="24"/>
        </w:rPr>
        <w:t xml:space="preserve"> </w:t>
      </w:r>
    </w:p>
    <w:p w:rsidRPr="00995F21" w:rsidR="00C070B1" w:rsidP="004A6F89" w:rsidRDefault="007B4EF9" w14:paraId="743ADD78" w14:textId="77777777">
      <w:pPr>
        <w:numPr>
          <w:ilvl w:val="0"/>
          <w:numId w:val="13"/>
        </w:numPr>
        <w:spacing w:after="0" w:line="240" w:lineRule="auto"/>
        <w:jc w:val="both"/>
        <w:rPr>
          <w:rFonts w:ascii="Times New Roman" w:hAnsi="Times New Roman" w:cs="Times New Roman"/>
          <w:sz w:val="24"/>
          <w:szCs w:val="24"/>
        </w:rPr>
      </w:pPr>
      <w:r w:rsidRPr="00995F21">
        <w:rPr>
          <w:rFonts w:ascii="Times New Roman" w:hAnsi="Times New Roman" w:cs="Times New Roman"/>
          <w:sz w:val="24"/>
          <w:szCs w:val="24"/>
        </w:rPr>
        <w:t xml:space="preserve">per la piena inclusione </w:t>
      </w:r>
      <w:r w:rsidRPr="00995F21" w:rsidR="00807559">
        <w:rPr>
          <w:rFonts w:ascii="Times New Roman" w:hAnsi="Times New Roman" w:cs="Times New Roman"/>
          <w:sz w:val="24"/>
          <w:szCs w:val="24"/>
        </w:rPr>
        <w:t xml:space="preserve">sociale </w:t>
      </w:r>
      <w:r w:rsidRPr="00995F21">
        <w:rPr>
          <w:rFonts w:ascii="Times New Roman" w:hAnsi="Times New Roman" w:cs="Times New Roman"/>
          <w:sz w:val="24"/>
          <w:szCs w:val="24"/>
        </w:rPr>
        <w:t>e l’autonomia delle persone con disabilità la legge 112/2016, la quale disciplina misure di assistenza, cura e protezione nel superiore interesse delle persone con disabilità grave, non determinata dal naturale invecchiamento o da patologie connesse alla senilità, prive di sostegno familiare in quanto mancanti di entrambi i genitori o perché gli stessi non sono in grado di fornire l'adeguato sostegno genitoriale, nonché in vista del venir meno del sostegno familiare, attraverso la progressiva presa in carico della persona interessata già durante l'esistenza in vita dei genitori.</w:t>
      </w:r>
    </w:p>
    <w:p w:rsidRPr="00995F21" w:rsidR="005854B6" w:rsidP="00000798" w:rsidRDefault="005854B6" w14:paraId="114F2C39" w14:textId="77777777">
      <w:pPr>
        <w:spacing w:after="0" w:line="240" w:lineRule="auto"/>
        <w:jc w:val="both"/>
        <w:rPr>
          <w:rFonts w:ascii="Times New Roman" w:hAnsi="Times New Roman" w:cs="Times New Roman"/>
          <w:sz w:val="24"/>
          <w:szCs w:val="24"/>
        </w:rPr>
      </w:pPr>
    </w:p>
    <w:p w:rsidR="006C73C4" w:rsidP="006C73C4" w:rsidRDefault="006C73C4" w14:paraId="25604247" w14:textId="77777777">
      <w:pPr>
        <w:spacing w:after="0" w:line="240" w:lineRule="auto"/>
        <w:jc w:val="both"/>
        <w:rPr>
          <w:rFonts w:ascii="Times New Roman" w:hAnsi="Times New Roman" w:cs="Times New Roman"/>
          <w:sz w:val="24"/>
          <w:szCs w:val="24"/>
        </w:rPr>
      </w:pPr>
      <w:r w:rsidRPr="00995F21">
        <w:rPr>
          <w:rFonts w:ascii="Times New Roman" w:hAnsi="Times New Roman" w:cs="Times New Roman"/>
          <w:sz w:val="24"/>
          <w:szCs w:val="24"/>
        </w:rPr>
        <w:t>Con specifico riguardo alla attuazione del PNRR (e del</w:t>
      </w:r>
      <w:r w:rsidRPr="002B3988">
        <w:rPr>
          <w:rFonts w:ascii="Times New Roman" w:hAnsi="Times New Roman" w:cs="Times New Roman"/>
          <w:sz w:val="24"/>
          <w:szCs w:val="24"/>
        </w:rPr>
        <w:t xml:space="preserve"> Piano Complementare – PNC), rileva anche la disposizione (art. 47) adottata in sede di conversione in legge del decreto legge n. 77/2021, la quale, per promuovere l'inclusione lavorativa delle persone con disabilità, in relazione alle procedure</w:t>
      </w:r>
      <w:r w:rsidRPr="002B3988" w:rsidR="009B20D2">
        <w:rPr>
          <w:rFonts w:ascii="Times New Roman" w:hAnsi="Times New Roman" w:cs="Times New Roman"/>
          <w:sz w:val="24"/>
          <w:szCs w:val="24"/>
        </w:rPr>
        <w:t xml:space="preserve"> di gara </w:t>
      </w:r>
      <w:r w:rsidRPr="002B3988">
        <w:rPr>
          <w:rFonts w:ascii="Times New Roman" w:hAnsi="Times New Roman" w:cs="Times New Roman"/>
          <w:sz w:val="24"/>
          <w:szCs w:val="24"/>
        </w:rPr>
        <w:t xml:space="preserve"> afferenti agli investimenti pubblici finanziati, in tutto o in parte, con le risorse previste dai due Piani, prevede </w:t>
      </w:r>
      <w:r w:rsidR="002B3988">
        <w:rPr>
          <w:rFonts w:ascii="Times New Roman" w:hAnsi="Times New Roman" w:cs="Times New Roman"/>
          <w:sz w:val="24"/>
          <w:szCs w:val="24"/>
        </w:rPr>
        <w:t xml:space="preserve">che successive </w:t>
      </w:r>
      <w:r w:rsidRPr="002B3988" w:rsidR="002B3988">
        <w:rPr>
          <w:rFonts w:ascii="Times New Roman" w:hAnsi="Times New Roman" w:cs="Times New Roman"/>
          <w:sz w:val="24"/>
          <w:szCs w:val="24"/>
        </w:rPr>
        <w:t xml:space="preserve">Linee Guida del Presidente del Consiglio (ovvero delle Autorità </w:t>
      </w:r>
      <w:r w:rsidR="002B3988">
        <w:rPr>
          <w:rFonts w:ascii="Times New Roman" w:hAnsi="Times New Roman" w:cs="Times New Roman"/>
          <w:sz w:val="24"/>
          <w:szCs w:val="24"/>
        </w:rPr>
        <w:t xml:space="preserve">politiche </w:t>
      </w:r>
      <w:r w:rsidRPr="002B3988" w:rsidR="002B3988">
        <w:rPr>
          <w:rFonts w:ascii="Times New Roman" w:hAnsi="Times New Roman" w:cs="Times New Roman"/>
          <w:sz w:val="24"/>
          <w:szCs w:val="24"/>
        </w:rPr>
        <w:t xml:space="preserve">delegate </w:t>
      </w:r>
      <w:r w:rsidR="002B3988">
        <w:rPr>
          <w:rFonts w:ascii="Times New Roman" w:hAnsi="Times New Roman" w:cs="Times New Roman"/>
          <w:sz w:val="24"/>
          <w:szCs w:val="24"/>
        </w:rPr>
        <w:t>nelle materie interessate</w:t>
      </w:r>
      <w:r w:rsidRPr="002B3988" w:rsidR="002B3988">
        <w:rPr>
          <w:rFonts w:ascii="Times New Roman" w:hAnsi="Times New Roman" w:cs="Times New Roman"/>
          <w:sz w:val="24"/>
          <w:szCs w:val="24"/>
        </w:rPr>
        <w:t xml:space="preserve">, di concerto con il Ministro delle infrastrutture e della mobilità sostenibili, con il Ministro del Lavoro e delle politiche sociali e con il Ministro per le disabilità), </w:t>
      </w:r>
      <w:r w:rsidR="002B3988">
        <w:rPr>
          <w:rFonts w:ascii="Times New Roman" w:hAnsi="Times New Roman" w:cs="Times New Roman"/>
          <w:sz w:val="24"/>
          <w:szCs w:val="24"/>
        </w:rPr>
        <w:t xml:space="preserve">individuino </w:t>
      </w:r>
      <w:r w:rsidRPr="002B3988">
        <w:rPr>
          <w:rFonts w:ascii="Times New Roman" w:hAnsi="Times New Roman" w:cs="Times New Roman"/>
          <w:sz w:val="24"/>
          <w:szCs w:val="24"/>
        </w:rPr>
        <w:t xml:space="preserve">specifiche clausole </w:t>
      </w:r>
      <w:r w:rsidRPr="002B3988" w:rsidR="002B3988">
        <w:rPr>
          <w:rFonts w:ascii="Times New Roman" w:hAnsi="Times New Roman" w:cs="Times New Roman"/>
          <w:sz w:val="24"/>
          <w:szCs w:val="24"/>
        </w:rPr>
        <w:t xml:space="preserve">modelli di clausole da inserire nei bandi di gara </w:t>
      </w:r>
      <w:r w:rsidR="002B3988">
        <w:rPr>
          <w:rFonts w:ascii="Times New Roman" w:hAnsi="Times New Roman" w:cs="Times New Roman"/>
          <w:sz w:val="24"/>
          <w:szCs w:val="24"/>
        </w:rPr>
        <w:t>nonché misure premiali per</w:t>
      </w:r>
      <w:r w:rsidRPr="002B3988">
        <w:rPr>
          <w:rFonts w:ascii="Times New Roman" w:hAnsi="Times New Roman" w:cs="Times New Roman"/>
          <w:sz w:val="24"/>
          <w:szCs w:val="24"/>
        </w:rPr>
        <w:t xml:space="preserve"> promuovere l'inclusione lavorativa delle persone con disabilità</w:t>
      </w:r>
      <w:r w:rsidRPr="002B3988" w:rsidR="002B3988">
        <w:rPr>
          <w:rFonts w:ascii="Times New Roman" w:hAnsi="Times New Roman" w:cs="Times New Roman"/>
          <w:sz w:val="24"/>
          <w:szCs w:val="24"/>
        </w:rPr>
        <w:t>.</w:t>
      </w:r>
    </w:p>
    <w:p w:rsidR="006C73C4" w:rsidP="006C73C4" w:rsidRDefault="006C73C4" w14:paraId="78DB60C7" w14:textId="77777777">
      <w:pPr>
        <w:spacing w:after="0" w:line="240" w:lineRule="auto"/>
        <w:jc w:val="both"/>
        <w:rPr>
          <w:rFonts w:ascii="Times New Roman" w:hAnsi="Times New Roman" w:cs="Times New Roman"/>
          <w:sz w:val="24"/>
          <w:szCs w:val="24"/>
        </w:rPr>
      </w:pPr>
    </w:p>
    <w:p w:rsidRPr="00FC508E" w:rsidR="005854B6" w:rsidP="005854B6" w:rsidRDefault="005854B6" w14:paraId="131C9AF9" w14:textId="77777777">
      <w:pPr>
        <w:spacing w:after="0" w:line="240" w:lineRule="auto"/>
        <w:jc w:val="both"/>
        <w:rPr>
          <w:rFonts w:ascii="Times New Roman" w:hAnsi="Times New Roman" w:cs="Times New Roman"/>
          <w:sz w:val="24"/>
          <w:szCs w:val="24"/>
        </w:rPr>
      </w:pPr>
      <w:r w:rsidRPr="00FC508E">
        <w:rPr>
          <w:rFonts w:ascii="Times New Roman" w:hAnsi="Times New Roman" w:cs="Times New Roman"/>
          <w:sz w:val="24"/>
          <w:szCs w:val="24"/>
        </w:rPr>
        <w:t>Infine, fonte centrale per la promozione dei diritti delle persone con disabilità è la legge 3 marzo 2009, n.18 concernente la “</w:t>
      </w:r>
      <w:r w:rsidRPr="00FC508E">
        <w:rPr>
          <w:rFonts w:ascii="Times New Roman" w:hAnsi="Times New Roman" w:cs="Times New Roman"/>
          <w:i/>
          <w:sz w:val="24"/>
          <w:szCs w:val="24"/>
        </w:rPr>
        <w:t>Ratifica ed esecuzione della Convenzione delle Nazioni Unite sui diritti delle persone con disabilità, con Protocollo opzionale, fatta a New York il 13 dicembre 2006 e istituzione dell'Osservatorio nazionale sulla condizione delle persone con disabilità</w:t>
      </w:r>
      <w:r w:rsidRPr="00FC508E">
        <w:rPr>
          <w:rFonts w:ascii="Times New Roman" w:hAnsi="Times New Roman" w:cs="Times New Roman"/>
          <w:sz w:val="24"/>
          <w:szCs w:val="24"/>
        </w:rPr>
        <w:t xml:space="preserve">”. Tale atto legislativo rende vincolante per lo Stato il rispetto delle disposizioni dettate dalla Convenzione durante la fase di elaborazione e di attuazione di tutte le politiche statali impattanti sui diritti dei cittadini con disabilità. </w:t>
      </w:r>
    </w:p>
    <w:p w:rsidRPr="00FC508E" w:rsidR="005854B6" w:rsidP="00000798" w:rsidRDefault="005854B6" w14:paraId="4B71EC7E" w14:textId="77777777">
      <w:pPr>
        <w:spacing w:after="0" w:line="240" w:lineRule="auto"/>
        <w:jc w:val="both"/>
        <w:rPr>
          <w:rFonts w:ascii="Times New Roman" w:hAnsi="Times New Roman" w:cs="Times New Roman"/>
          <w:sz w:val="24"/>
          <w:szCs w:val="24"/>
        </w:rPr>
      </w:pPr>
    </w:p>
    <w:p w:rsidRPr="00FC508E" w:rsidR="00D75E84" w:rsidP="00000798" w:rsidRDefault="00D75E84" w14:paraId="6C8A73CA" w14:textId="77777777">
      <w:pPr>
        <w:spacing w:after="0" w:line="240" w:lineRule="auto"/>
        <w:jc w:val="both"/>
        <w:rPr>
          <w:rFonts w:ascii="Times New Roman" w:hAnsi="Times New Roman" w:cs="Times New Roman"/>
          <w:sz w:val="24"/>
          <w:szCs w:val="24"/>
        </w:rPr>
      </w:pPr>
    </w:p>
    <w:p w:rsidRPr="00D318B6" w:rsidR="00353239" w:rsidP="00D318B6" w:rsidRDefault="006D64C2" w14:paraId="1688FA4E" w14:textId="77777777">
      <w:pPr>
        <w:pStyle w:val="Paragrafoelenco"/>
        <w:numPr>
          <w:ilvl w:val="0"/>
          <w:numId w:val="12"/>
        </w:numPr>
        <w:spacing w:line="240" w:lineRule="auto"/>
        <w:jc w:val="both"/>
        <w:rPr>
          <w:rFonts w:ascii="Times New Roman" w:hAnsi="Times New Roman" w:cs="Times New Roman"/>
          <w:b/>
          <w:i/>
          <w:sz w:val="24"/>
          <w:szCs w:val="24"/>
        </w:rPr>
      </w:pPr>
      <w:r w:rsidRPr="004B308E">
        <w:rPr>
          <w:rFonts w:ascii="Times New Roman" w:hAnsi="Times New Roman" w:cs="Times New Roman"/>
          <w:b/>
          <w:i/>
          <w:sz w:val="24"/>
          <w:szCs w:val="24"/>
        </w:rPr>
        <w:t>I</w:t>
      </w:r>
      <w:r w:rsidRPr="004B308E" w:rsidR="006D4D4A">
        <w:rPr>
          <w:rFonts w:ascii="Times New Roman" w:hAnsi="Times New Roman" w:cs="Times New Roman"/>
          <w:b/>
          <w:i/>
          <w:sz w:val="24"/>
          <w:szCs w:val="24"/>
        </w:rPr>
        <w:t>n</w:t>
      </w:r>
      <w:r w:rsidRPr="00D318B6" w:rsidR="006D4D4A">
        <w:rPr>
          <w:rFonts w:ascii="Times New Roman" w:hAnsi="Times New Roman" w:cs="Times New Roman"/>
          <w:b/>
          <w:i/>
          <w:sz w:val="24"/>
          <w:szCs w:val="24"/>
        </w:rPr>
        <w:t>ternazionale ed europeo</w:t>
      </w:r>
    </w:p>
    <w:p w:rsidRPr="00FC508E" w:rsidR="006D4D4A" w:rsidP="006D4D4A" w:rsidRDefault="006D4D4A" w14:paraId="1FF747CC" w14:textId="77777777">
      <w:pPr>
        <w:spacing w:after="0"/>
        <w:rPr>
          <w:rFonts w:ascii="Times New Roman" w:hAnsi="Times New Roman" w:cs="Times New Roman"/>
          <w:sz w:val="24"/>
          <w:szCs w:val="24"/>
        </w:rPr>
      </w:pPr>
      <w:r w:rsidRPr="00FC508E">
        <w:rPr>
          <w:rFonts w:ascii="Times New Roman" w:hAnsi="Times New Roman" w:cs="Times New Roman"/>
          <w:sz w:val="24"/>
          <w:szCs w:val="24"/>
        </w:rPr>
        <w:t>L’Italia ha ratificato la</w:t>
      </w:r>
      <w:r w:rsidRPr="00FC508E">
        <w:rPr>
          <w:rFonts w:ascii="Times New Roman" w:hAnsi="Times New Roman" w:cs="Times New Roman"/>
          <w:b/>
          <w:i/>
          <w:sz w:val="24"/>
          <w:szCs w:val="24"/>
        </w:rPr>
        <w:t xml:space="preserve"> Convenzione delle Nazioni Unite sui diritti delle persone con disabilità</w:t>
      </w:r>
      <w:r w:rsidRPr="00FC508E">
        <w:rPr>
          <w:rFonts w:ascii="Times New Roman" w:hAnsi="Times New Roman" w:cs="Times New Roman"/>
          <w:i/>
          <w:sz w:val="24"/>
          <w:szCs w:val="24"/>
        </w:rPr>
        <w:t xml:space="preserve"> </w:t>
      </w:r>
      <w:r w:rsidRPr="00FC508E" w:rsidR="00455203">
        <w:rPr>
          <w:rFonts w:ascii="Times New Roman" w:hAnsi="Times New Roman" w:cs="Times New Roman"/>
          <w:sz w:val="24"/>
          <w:szCs w:val="24"/>
        </w:rPr>
        <w:t>(di seguito: Convenzione ONU)</w:t>
      </w:r>
      <w:r w:rsidRPr="00FC508E" w:rsidR="00455203">
        <w:rPr>
          <w:rFonts w:ascii="Times New Roman" w:hAnsi="Times New Roman" w:cs="Times New Roman"/>
          <w:b/>
          <w:sz w:val="24"/>
          <w:szCs w:val="24"/>
        </w:rPr>
        <w:t xml:space="preserve"> </w:t>
      </w:r>
      <w:r w:rsidRPr="00FC508E">
        <w:rPr>
          <w:rFonts w:ascii="Times New Roman" w:hAnsi="Times New Roman" w:cs="Times New Roman"/>
          <w:i/>
          <w:sz w:val="24"/>
          <w:szCs w:val="24"/>
        </w:rPr>
        <w:t xml:space="preserve">ed il relativo Protocollo opzionale </w:t>
      </w:r>
      <w:r w:rsidRPr="00FC508E">
        <w:rPr>
          <w:rFonts w:ascii="Times New Roman" w:hAnsi="Times New Roman" w:cs="Times New Roman"/>
          <w:sz w:val="24"/>
          <w:szCs w:val="24"/>
        </w:rPr>
        <w:t xml:space="preserve">con la legge 3 marzo 2009, n. 18, che ha istituito l'Osservatorio nazionale sulla condizione delle persone con disabilità”. </w:t>
      </w:r>
    </w:p>
    <w:p w:rsidRPr="00FC508E" w:rsidR="006D4D4A" w:rsidP="006D4D4A" w:rsidRDefault="006D4D4A" w14:paraId="6C8A1F32" w14:textId="77777777">
      <w:p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La Convenzione non prevede target misurabili o obiettivi specifici, ma ha il grande pregio di spostare l’asse di tutela della disabilità dalla mera assistenza medica ad una comprensiva azione volta ad eliminare ogni forma di discriminazione. Altro elemento guida è l’eguaglianza di opportunità, anche attraverso la predisposizione di accomodamenti ragionevoli. La Convenzione non riconosce “nuovi diritti” per le persone con disabilità, ma costituisce lo strumento per garantire in modo effettivo l’uguale e pieno godimento dei diritti umani e delle libertà fondamentali.</w:t>
      </w:r>
    </w:p>
    <w:p w:rsidRPr="00FC508E" w:rsidR="00EA4488" w:rsidP="00E50023" w:rsidRDefault="00C6036D" w14:paraId="09DBA2F3" w14:textId="77777777">
      <w:p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lastRenderedPageBreak/>
        <w:t xml:space="preserve">I principi rilevanti della </w:t>
      </w:r>
      <w:r w:rsidRPr="00FC508E" w:rsidR="00455203">
        <w:rPr>
          <w:rFonts w:ascii="Times New Roman" w:hAnsi="Times New Roman" w:eastAsia="Calibri" w:cs="Times New Roman"/>
          <w:sz w:val="24"/>
          <w:szCs w:val="24"/>
        </w:rPr>
        <w:t>Convenzione</w:t>
      </w:r>
      <w:r w:rsidRPr="00FC508E">
        <w:rPr>
          <w:rFonts w:ascii="Times New Roman" w:hAnsi="Times New Roman" w:eastAsia="Calibri" w:cs="Times New Roman"/>
          <w:sz w:val="24"/>
          <w:szCs w:val="24"/>
        </w:rPr>
        <w:t xml:space="preserve"> Onu, di cui tener conto nell’attuazione del Piano sono: </w:t>
      </w:r>
    </w:p>
    <w:p w:rsidRPr="00FC508E" w:rsidR="00EA4488" w:rsidP="00EA4488" w:rsidRDefault="00EA4488" w14:paraId="4A06F967"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 xml:space="preserve">il rispetto per la dignità intrinseca, l’autonomia individuale – compresa la libertà di compiere le proprie scelte – e l’indipendenza delle persone; </w:t>
      </w:r>
    </w:p>
    <w:p w:rsidRPr="00FC508E" w:rsidR="00EA4488" w:rsidP="00EA4488" w:rsidRDefault="00EA4488" w14:paraId="089AB5F2"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 xml:space="preserve">la non-discriminazione; </w:t>
      </w:r>
    </w:p>
    <w:p w:rsidRPr="00FC508E" w:rsidR="00EA4488" w:rsidP="00EA4488" w:rsidRDefault="00EA4488" w14:paraId="3242AA01"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 xml:space="preserve">la piena ed effettiva partecipazione e inclusione all’interno della società; </w:t>
      </w:r>
    </w:p>
    <w:p w:rsidRPr="00FC508E" w:rsidR="00EA4488" w:rsidP="00EA4488" w:rsidRDefault="00EA4488" w14:paraId="4280BED5"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il rispett</w:t>
      </w:r>
      <w:r w:rsidR="00D84B73">
        <w:rPr>
          <w:rFonts w:ascii="Times New Roman" w:hAnsi="Times New Roman" w:eastAsia="Calibri" w:cs="Times New Roman"/>
          <w:sz w:val="24"/>
          <w:szCs w:val="24"/>
        </w:rPr>
        <w:t>o per la differenza e l’accetta</w:t>
      </w:r>
      <w:r w:rsidRPr="00FC508E">
        <w:rPr>
          <w:rFonts w:ascii="Times New Roman" w:hAnsi="Times New Roman" w:eastAsia="Calibri" w:cs="Times New Roman"/>
          <w:sz w:val="24"/>
          <w:szCs w:val="24"/>
        </w:rPr>
        <w:t xml:space="preserve">zione delle persone con disabilità come parte della diversità umana e dell’umanità stessa; </w:t>
      </w:r>
    </w:p>
    <w:p w:rsidRPr="00FC508E" w:rsidR="00EA4488" w:rsidP="00EA4488" w:rsidRDefault="00EA4488" w14:paraId="6025BC61"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 xml:space="preserve">la parità di opportunità; </w:t>
      </w:r>
    </w:p>
    <w:p w:rsidRPr="00FC508E" w:rsidR="00EA4488" w:rsidP="00EA4488" w:rsidRDefault="00EA4488" w14:paraId="22B8CEA0"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 xml:space="preserve">l’accessibilità; </w:t>
      </w:r>
    </w:p>
    <w:p w:rsidRPr="00FC508E" w:rsidR="00EA4488" w:rsidP="00EA4488" w:rsidRDefault="00EA4488" w14:paraId="26DB8D7E"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 xml:space="preserve">la parità tra uomini e donne; </w:t>
      </w:r>
    </w:p>
    <w:p w:rsidRPr="00FC508E" w:rsidR="00EA4488" w:rsidP="00EA4488" w:rsidRDefault="00EA4488" w14:paraId="4FCFEB8C" w14:textId="77777777">
      <w:pPr>
        <w:pStyle w:val="Paragrafoelenco"/>
        <w:numPr>
          <w:ilvl w:val="0"/>
          <w:numId w:val="26"/>
        </w:num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il rispetto per lo sviluppo delle capacità dei bambini con disabilità e il rispetto per il diritto dei bambini con disabilità a preservare la propria identità.</w:t>
      </w:r>
    </w:p>
    <w:p w:rsidRPr="00FC508E" w:rsidR="00EA4488" w:rsidP="00FC508E" w:rsidRDefault="00DB11EC" w14:paraId="768C2C5A" w14:textId="77777777">
      <w:p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Altro strum</w:t>
      </w:r>
      <w:r w:rsidRPr="00FC508E" w:rsidR="00F5657D">
        <w:rPr>
          <w:rFonts w:ascii="Times New Roman" w:hAnsi="Times New Roman" w:eastAsia="Calibri" w:cs="Times New Roman"/>
          <w:sz w:val="24"/>
          <w:szCs w:val="24"/>
        </w:rPr>
        <w:t>e</w:t>
      </w:r>
      <w:r w:rsidRPr="00FC508E">
        <w:rPr>
          <w:rFonts w:ascii="Times New Roman" w:hAnsi="Times New Roman" w:eastAsia="Calibri" w:cs="Times New Roman"/>
          <w:sz w:val="24"/>
          <w:szCs w:val="24"/>
        </w:rPr>
        <w:t>nto internazionale di riferimento</w:t>
      </w:r>
      <w:r w:rsidRPr="00FC508E" w:rsidR="001E6728">
        <w:rPr>
          <w:rFonts w:ascii="Times New Roman" w:hAnsi="Times New Roman" w:eastAsia="Calibri" w:cs="Times New Roman"/>
          <w:sz w:val="24"/>
          <w:szCs w:val="24"/>
        </w:rPr>
        <w:t xml:space="preserve"> per il monitoraggio</w:t>
      </w:r>
      <w:r w:rsidRPr="00FC508E" w:rsidR="00F5657D">
        <w:rPr>
          <w:rFonts w:ascii="Times New Roman" w:hAnsi="Times New Roman" w:eastAsia="Calibri" w:cs="Times New Roman"/>
          <w:sz w:val="24"/>
          <w:szCs w:val="24"/>
        </w:rPr>
        <w:t>, recepito dall’Italia,</w:t>
      </w:r>
      <w:r w:rsidRPr="00FC508E">
        <w:rPr>
          <w:rFonts w:ascii="Times New Roman" w:hAnsi="Times New Roman" w:eastAsia="Calibri" w:cs="Times New Roman"/>
          <w:sz w:val="24"/>
          <w:szCs w:val="24"/>
        </w:rPr>
        <w:t xml:space="preserve"> sono gli</w:t>
      </w:r>
      <w:r w:rsidRPr="00FC508E" w:rsidR="00F5657D">
        <w:rPr>
          <w:rFonts w:ascii="Times New Roman" w:hAnsi="Times New Roman" w:eastAsia="Calibri" w:cs="Times New Roman"/>
          <w:sz w:val="24"/>
          <w:szCs w:val="24"/>
        </w:rPr>
        <w:t xml:space="preserve"> </w:t>
      </w:r>
      <w:r w:rsidRPr="00FC508E">
        <w:rPr>
          <w:rFonts w:ascii="Times New Roman" w:hAnsi="Times New Roman" w:eastAsia="Calibri" w:cs="Times New Roman"/>
          <w:b/>
          <w:bCs/>
          <w:sz w:val="24"/>
          <w:szCs w:val="24"/>
        </w:rPr>
        <w:t xml:space="preserve">Obiettivi di sviluppo sostenibile e la conseguente </w:t>
      </w:r>
      <w:r w:rsidRPr="00FC508E" w:rsidR="00F5657D">
        <w:rPr>
          <w:rFonts w:ascii="Times New Roman" w:hAnsi="Times New Roman" w:eastAsia="Calibri" w:cs="Times New Roman"/>
          <w:b/>
          <w:bCs/>
          <w:sz w:val="24"/>
          <w:szCs w:val="24"/>
        </w:rPr>
        <w:t>Ag</w:t>
      </w:r>
      <w:r w:rsidRPr="00FC508E">
        <w:rPr>
          <w:rFonts w:ascii="Times New Roman" w:hAnsi="Times New Roman" w:eastAsia="Calibri" w:cs="Times New Roman"/>
          <w:b/>
          <w:bCs/>
          <w:sz w:val="24"/>
          <w:szCs w:val="24"/>
        </w:rPr>
        <w:t>enda 2030</w:t>
      </w:r>
      <w:r w:rsidRPr="00FC508E">
        <w:rPr>
          <w:rFonts w:ascii="Times New Roman" w:hAnsi="Times New Roman" w:eastAsia="Calibri" w:cs="Times New Roman"/>
          <w:sz w:val="24"/>
          <w:szCs w:val="24"/>
        </w:rPr>
        <w:t>.</w:t>
      </w:r>
      <w:r w:rsidRPr="00FC508E" w:rsidR="00F5657D">
        <w:rPr>
          <w:rFonts w:ascii="Times New Roman" w:hAnsi="Times New Roman" w:eastAsia="Calibri" w:cs="Times New Roman"/>
          <w:sz w:val="24"/>
          <w:szCs w:val="24"/>
        </w:rPr>
        <w:t xml:space="preserve"> Gli SDG, basandosi sull’approccio di rispetto dei diritti umani e di intreccio di tematiche </w:t>
      </w:r>
      <w:r w:rsidRPr="00FC508E">
        <w:rPr>
          <w:rFonts w:ascii="Times New Roman" w:hAnsi="Times New Roman" w:eastAsia="Calibri" w:cs="Times New Roman"/>
          <w:sz w:val="24"/>
          <w:szCs w:val="24"/>
        </w:rPr>
        <w:t>e</w:t>
      </w:r>
      <w:r w:rsidRPr="00FC508E" w:rsidR="00F5657D">
        <w:rPr>
          <w:rFonts w:ascii="Times New Roman" w:hAnsi="Times New Roman" w:eastAsia="Calibri" w:cs="Times New Roman"/>
          <w:sz w:val="24"/>
          <w:szCs w:val="24"/>
        </w:rPr>
        <w:t xml:space="preserve">ssenziali nel dibattito internazionale </w:t>
      </w:r>
      <w:r w:rsidRPr="00FC508E" w:rsidR="00F5657D">
        <w:rPr>
          <w:rFonts w:ascii="Times New Roman" w:hAnsi="Times New Roman" w:cs="Times New Roman"/>
          <w:sz w:val="24"/>
          <w:szCs w:val="24"/>
          <w:shd w:val="clear" w:color="auto" w:fill="FFFFFF"/>
        </w:rPr>
        <w:t>(eradicare la povertà; intervenire sui disastri umani e naturali; combattere i cambiamenti climatici; realizzare politiche di sviluppo inclusive, co</w:t>
      </w:r>
      <w:r w:rsidRPr="00FC508E" w:rsidR="001E6728">
        <w:rPr>
          <w:rFonts w:ascii="Times New Roman" w:hAnsi="Times New Roman" w:cs="Times New Roman"/>
          <w:sz w:val="24"/>
          <w:szCs w:val="24"/>
          <w:shd w:val="clear" w:color="auto" w:fill="FFFFFF"/>
        </w:rPr>
        <w:t>n</w:t>
      </w:r>
      <w:r w:rsidRPr="00FC508E" w:rsidR="00F5657D">
        <w:rPr>
          <w:rFonts w:ascii="Times New Roman" w:hAnsi="Times New Roman" w:cs="Times New Roman"/>
          <w:sz w:val="24"/>
          <w:szCs w:val="24"/>
          <w:shd w:val="clear" w:color="auto" w:fill="FFFFFF"/>
        </w:rPr>
        <w:t xml:space="preserve">trastare le ineguaglianze, </w:t>
      </w:r>
      <w:r w:rsidRPr="00FC508E" w:rsidR="001E6728">
        <w:rPr>
          <w:rFonts w:ascii="Times New Roman" w:hAnsi="Times New Roman" w:cs="Times New Roman"/>
          <w:sz w:val="24"/>
          <w:szCs w:val="24"/>
          <w:shd w:val="clear" w:color="auto" w:fill="FFFFFF"/>
        </w:rPr>
        <w:t>..</w:t>
      </w:r>
      <w:r w:rsidRPr="00FC508E" w:rsidR="00F5657D">
        <w:rPr>
          <w:rFonts w:ascii="Times New Roman" w:hAnsi="Times New Roman" w:cs="Times New Roman"/>
          <w:sz w:val="24"/>
          <w:szCs w:val="24"/>
          <w:shd w:val="clear" w:color="auto" w:fill="FFFFFF"/>
        </w:rPr>
        <w:t>.),</w:t>
      </w:r>
      <w:r w:rsidRPr="00FC508E" w:rsidR="001E6728">
        <w:rPr>
          <w:rFonts w:ascii="Times New Roman" w:hAnsi="Times New Roman" w:cs="Times New Roman"/>
          <w:sz w:val="24"/>
          <w:szCs w:val="24"/>
          <w:shd w:val="clear" w:color="auto" w:fill="FFFFFF"/>
        </w:rPr>
        <w:t xml:space="preserve"> hanno indicato 17 obiettivi su cui concentrare le scelte dei paesi aderenti all’ONU. In questi obiettivi sono incluse le persone con disabilità sia come titolari degli stessi diritti di tutti gli altri abitanti della terra, sia come beneficiari delle politiche definite in forma di mainstreaming. Citati direttamente in alcuni obiettivi (4, 8, 10, 11, 17) le persone con disabilità sono incluse in tutte le azioni indicate.</w:t>
      </w:r>
    </w:p>
    <w:p w:rsidRPr="00FC508E" w:rsidR="00C6036D" w:rsidP="00E73311" w:rsidRDefault="00C6036D" w14:paraId="7A8E785F" w14:textId="77777777">
      <w:pPr>
        <w:spacing w:before="100" w:beforeAutospacing="1" w:after="0" w:afterAutospacing="1" w:line="240" w:lineRule="auto"/>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t>Con riferimento all’ordinamento della UE, i documenti contenenti indirizzi e orientamenti da considerare vincolanti anche ai fini dell’attuazione del Piano sono:</w:t>
      </w:r>
    </w:p>
    <w:p w:rsidRPr="00FC508E" w:rsidR="00EA4488" w:rsidP="00EA4488" w:rsidRDefault="00C6036D" w14:paraId="46ACC222" w14:textId="77777777">
      <w:pPr>
        <w:pStyle w:val="Paragrafoelenco"/>
        <w:numPr>
          <w:ilvl w:val="0"/>
          <w:numId w:val="21"/>
        </w:numPr>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Il </w:t>
      </w:r>
      <w:r w:rsidRPr="00FC508E">
        <w:rPr>
          <w:rFonts w:ascii="Times New Roman" w:hAnsi="Times New Roman" w:cs="Times New Roman"/>
          <w:b/>
          <w:sz w:val="24"/>
          <w:szCs w:val="24"/>
        </w:rPr>
        <w:t>Pilastro europeo dei diritti sociali</w:t>
      </w:r>
      <w:r w:rsidRPr="00FC508E">
        <w:rPr>
          <w:rFonts w:ascii="Times New Roman" w:hAnsi="Times New Roman" w:cs="Times New Roman"/>
          <w:sz w:val="24"/>
          <w:szCs w:val="24"/>
        </w:rPr>
        <w:t xml:space="preserve"> si incentra su una migliore realizzazione dei diritti dei cittadini sulla base di venti principi fondamentali</w:t>
      </w:r>
      <w:r w:rsidRPr="00FC508E" w:rsidR="007B1A58">
        <w:rPr>
          <w:rFonts w:ascii="Times New Roman" w:hAnsi="Times New Roman" w:cs="Times New Roman"/>
          <w:sz w:val="24"/>
          <w:szCs w:val="24"/>
        </w:rPr>
        <w:t>, dei quali vanno tenuti in particolare considerazione</w:t>
      </w:r>
      <w:r w:rsidRPr="00FC508E" w:rsidR="00EA4488">
        <w:t xml:space="preserve">: </w:t>
      </w:r>
      <w:r w:rsidRPr="00FC508E" w:rsidR="00EA4488">
        <w:rPr>
          <w:rFonts w:ascii="Times New Roman" w:hAnsi="Times New Roman" w:cs="Times New Roman"/>
          <w:sz w:val="24"/>
          <w:szCs w:val="24"/>
        </w:rPr>
        <w:t>pari opportunità e accesso al mercato del lavoro; condizioni di lavoro eque; protezione sociale e inclusione. Attuare i principi e i diritti del Pilastro è una responsabilità comune delle istituzioni dell'UE, degli Stati membri e delle parti sociali.</w:t>
      </w:r>
    </w:p>
    <w:p w:rsidRPr="00FC508E" w:rsidR="007B1A58" w:rsidP="00EA4488" w:rsidRDefault="007B1A58" w14:paraId="6CA0624C" w14:textId="77777777">
      <w:pPr>
        <w:pStyle w:val="Paragrafoelenco"/>
        <w:numPr>
          <w:ilvl w:val="0"/>
          <w:numId w:val="21"/>
        </w:numPr>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 xml:space="preserve">la </w:t>
      </w:r>
      <w:r w:rsidRPr="00FC508E">
        <w:rPr>
          <w:rFonts w:ascii="Times New Roman" w:hAnsi="Times New Roman" w:cs="Times New Roman"/>
          <w:b/>
          <w:sz w:val="24"/>
          <w:szCs w:val="24"/>
        </w:rPr>
        <w:t>Strategia per i diritti delle persone ‎‎con disabilità 2021-2030</w:t>
      </w:r>
      <w:r w:rsidRPr="00FC508E">
        <w:rPr>
          <w:rFonts w:ascii="Times New Roman" w:hAnsi="Times New Roman" w:cs="Times New Roman"/>
          <w:sz w:val="24"/>
          <w:szCs w:val="24"/>
        </w:rPr>
        <w:t xml:space="preserve"> presentata dalla Commissione europea per garantire la loro piena partecipazione alla società, in linea con il Trattato sul funzionamento dell'Unione europea e la Carta dei diritti fondamentali dell'Unione europea. Questi ultimi infatti stabiliscono l'uguaglianza e la non discriminazione come pietre miliari delle politiche dell'UE. La nuova strategia definisce le iniziative chiave attorno ‎‎a tre ambiti principali: ‎ </w:t>
      </w:r>
      <w:r w:rsidRPr="00FC508E">
        <w:rPr>
          <w:rFonts w:ascii="Times New Roman" w:hAnsi="Times New Roman" w:cs="Times New Roman"/>
          <w:i/>
          <w:sz w:val="24"/>
          <w:szCs w:val="24"/>
        </w:rPr>
        <w:t>a</w:t>
      </w:r>
      <w:r w:rsidRPr="00FC508E">
        <w:rPr>
          <w:rFonts w:ascii="Times New Roman" w:hAnsi="Times New Roman" w:cs="Times New Roman"/>
          <w:sz w:val="24"/>
          <w:szCs w:val="24"/>
        </w:rPr>
        <w:t>) ‎ le persone con disabilità hanno lo stesso diritto degli altri cittadini dell'UE di trasferirsi in un altro paese o di partecipare alla vita politica. Inoltre, entro la fine del 2023, la Commissione europea proporrà una carta europea per la disabilità per tutti i paesi dell'UE che faciliterà il riconoscimento reciproco dello status di disabilità tra gli Stati membri, aiutando le persone con disabilità a godere del loro diritto alla libera circolazione;</w:t>
      </w:r>
      <w:r w:rsidRPr="00FC508E">
        <w:rPr>
          <w:rFonts w:ascii="Times New Roman" w:hAnsi="Times New Roman" w:cs="Times New Roman"/>
          <w:i/>
          <w:sz w:val="24"/>
          <w:szCs w:val="24"/>
        </w:rPr>
        <w:t xml:space="preserve"> b</w:t>
      </w:r>
      <w:r w:rsidRPr="00FC508E">
        <w:rPr>
          <w:rFonts w:ascii="Times New Roman" w:hAnsi="Times New Roman" w:cs="Times New Roman"/>
          <w:sz w:val="24"/>
          <w:szCs w:val="24"/>
        </w:rPr>
        <w:t xml:space="preserve">) ‎‎le persone con disabilità hanno il diritto di vivere in modo indipendente e scegliere dove e con chi vogliono vivere. Per sostenere la vita indipendente e l'inclusione nella comunità, la Commissione svilupperà orientamenti e lancerà un'iniziativa per migliorare i servizi sociali per le persone con disabilità.; </w:t>
      </w:r>
      <w:r w:rsidRPr="00FC508E">
        <w:rPr>
          <w:rFonts w:ascii="Times New Roman" w:hAnsi="Times New Roman" w:cs="Times New Roman"/>
          <w:i/>
          <w:sz w:val="24"/>
          <w:szCs w:val="24"/>
        </w:rPr>
        <w:t>c</w:t>
      </w:r>
      <w:r w:rsidRPr="00FC508E">
        <w:rPr>
          <w:rFonts w:ascii="Times New Roman" w:hAnsi="Times New Roman" w:cs="Times New Roman"/>
          <w:sz w:val="24"/>
          <w:szCs w:val="24"/>
        </w:rPr>
        <w:t xml:space="preserve">) protezione delle persone con disabilità da qualsiasi forma di discriminazione e violenza. Essa mira a garantire pari opportunità e accesso alla giustizia, all'istruzione, alla cultura, allo sport e al turismo. La parità di accesso deve essere garantita anche a tutti i servizi sanitari e all’occupazione. </w:t>
      </w:r>
    </w:p>
    <w:p w:rsidRPr="00FA1CC5" w:rsidR="008D2645" w:rsidP="00102F39" w:rsidRDefault="00EA4488" w14:paraId="5FE7F68B" w14:textId="77777777">
      <w:pPr>
        <w:spacing w:before="100" w:beforeAutospacing="1" w:after="100" w:afterAutospacing="1" w:line="240" w:lineRule="auto"/>
        <w:contextualSpacing/>
        <w:jc w:val="both"/>
        <w:rPr>
          <w:rFonts w:ascii="Times New Roman" w:hAnsi="Times New Roman" w:eastAsia="Calibri" w:cs="Times New Roman"/>
          <w:sz w:val="24"/>
          <w:szCs w:val="24"/>
        </w:rPr>
      </w:pPr>
      <w:r w:rsidRPr="00FC508E">
        <w:rPr>
          <w:rFonts w:ascii="Times New Roman" w:hAnsi="Times New Roman" w:eastAsia="Calibri" w:cs="Times New Roman"/>
          <w:sz w:val="24"/>
          <w:szCs w:val="24"/>
        </w:rPr>
        <w:lastRenderedPageBreak/>
        <w:t xml:space="preserve">Va inoltre tenuto conto che il </w:t>
      </w:r>
      <w:r w:rsidR="00D84B73">
        <w:rPr>
          <w:rFonts w:ascii="Times New Roman" w:hAnsi="Times New Roman" w:eastAsia="Calibri" w:cs="Times New Roman"/>
          <w:sz w:val="24"/>
          <w:szCs w:val="24"/>
        </w:rPr>
        <w:t xml:space="preserve">rispetto dei principi fissati </w:t>
      </w:r>
      <w:r w:rsidRPr="00AE57AA" w:rsidR="00D84B73">
        <w:rPr>
          <w:rFonts w:ascii="Times New Roman" w:hAnsi="Times New Roman" w:eastAsia="Calibri" w:cs="Times New Roman"/>
          <w:sz w:val="24"/>
          <w:szCs w:val="24"/>
        </w:rPr>
        <w:t>da</w:t>
      </w:r>
      <w:r w:rsidRPr="00AE57AA">
        <w:rPr>
          <w:rFonts w:ascii="Times New Roman" w:hAnsi="Times New Roman" w:eastAsia="Calibri" w:cs="Times New Roman"/>
          <w:sz w:val="24"/>
          <w:szCs w:val="24"/>
        </w:rPr>
        <w:t>lla</w:t>
      </w:r>
      <w:r w:rsidRPr="00FC508E">
        <w:rPr>
          <w:rFonts w:ascii="Times New Roman" w:hAnsi="Times New Roman" w:eastAsia="Calibri" w:cs="Times New Roman"/>
          <w:sz w:val="24"/>
          <w:szCs w:val="24"/>
        </w:rPr>
        <w:t xml:space="preserve"> Convenzione ONU sui diritti delle persone con disabilità è</w:t>
      </w:r>
      <w:r w:rsidRPr="00FC508E" w:rsidR="00E50023">
        <w:rPr>
          <w:rFonts w:ascii="Times New Roman" w:hAnsi="Times New Roman" w:eastAsia="Calibri" w:cs="Times New Roman"/>
          <w:sz w:val="24"/>
          <w:szCs w:val="24"/>
        </w:rPr>
        <w:t xml:space="preserve"> una condizione abilitante per la programmazione dei fondi strutturali 2021-2026</w:t>
      </w:r>
      <w:r w:rsidRPr="00FC508E">
        <w:rPr>
          <w:rFonts w:ascii="Times New Roman" w:hAnsi="Times New Roman" w:eastAsia="Calibri" w:cs="Times New Roman"/>
          <w:sz w:val="24"/>
          <w:szCs w:val="24"/>
        </w:rPr>
        <w:t xml:space="preserve">, dunque assume ruolo rilevante al fine di poter spendere i Fondi SIE assegnati. Sul punto, è necessario che ogni Stato membro assicuri che le condizioni abilitanti siano soddisfatte e applicate durante l’intero periodo di programmazione </w:t>
      </w:r>
      <w:r w:rsidR="00102F39">
        <w:rPr>
          <w:rFonts w:ascii="Times New Roman" w:hAnsi="Times New Roman" w:eastAsia="Calibri" w:cs="Times New Roman"/>
          <w:sz w:val="24"/>
          <w:szCs w:val="24"/>
        </w:rPr>
        <w:t>e non solo nella fase genetica.</w:t>
      </w:r>
    </w:p>
    <w:p w:rsidRPr="00FC508E" w:rsidR="005B500C" w:rsidP="00000798" w:rsidRDefault="005B500C" w14:paraId="60EA12ED" w14:textId="77777777">
      <w:pPr>
        <w:spacing w:line="240" w:lineRule="auto"/>
        <w:jc w:val="both"/>
        <w:rPr>
          <w:rFonts w:ascii="Times New Roman" w:hAnsi="Times New Roman" w:cs="Times New Roman"/>
          <w:sz w:val="24"/>
          <w:szCs w:val="24"/>
        </w:rPr>
      </w:pPr>
    </w:p>
    <w:p w:rsidRPr="00FC508E" w:rsidR="008D2645" w:rsidP="00FC508E" w:rsidRDefault="008D2645" w14:paraId="0EE50589" w14:textId="77777777">
      <w:pPr>
        <w:pStyle w:val="Titolo5"/>
        <w:numPr>
          <w:ilvl w:val="0"/>
          <w:numId w:val="31"/>
        </w:numPr>
        <w:spacing w:after="240"/>
      </w:pPr>
      <w:bookmarkStart w:name="_Toc84607100" w:id="2"/>
      <w:r w:rsidRPr="00FC508E">
        <w:t>PRINCIPI</w:t>
      </w:r>
      <w:bookmarkEnd w:id="2"/>
    </w:p>
    <w:p w:rsidRPr="00995F21" w:rsidR="00A75FB6" w:rsidP="00000798" w:rsidRDefault="0087214D" w14:paraId="031220C8" w14:textId="77777777">
      <w:pPr>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All</w:t>
      </w:r>
      <w:r w:rsidRPr="00FC508E" w:rsidR="00F853BC">
        <w:rPr>
          <w:rFonts w:ascii="Times New Roman" w:hAnsi="Times New Roman" w:cs="Times New Roman"/>
          <w:sz w:val="24"/>
          <w:szCs w:val="24"/>
        </w:rPr>
        <w:t xml:space="preserve">a luce di quanto sopra premesso, le Amministrazioni che saranno chiamate a definire in modo </w:t>
      </w:r>
      <w:r w:rsidRPr="00995F21" w:rsidR="00F853BC">
        <w:rPr>
          <w:rFonts w:ascii="Times New Roman" w:hAnsi="Times New Roman" w:cs="Times New Roman"/>
          <w:sz w:val="24"/>
          <w:szCs w:val="24"/>
        </w:rPr>
        <w:t xml:space="preserve">specifico </w:t>
      </w:r>
      <w:r w:rsidRPr="00995F21" w:rsidR="004B308E">
        <w:rPr>
          <w:rFonts w:ascii="Times New Roman" w:hAnsi="Times New Roman" w:cs="Times New Roman"/>
          <w:sz w:val="24"/>
          <w:szCs w:val="24"/>
        </w:rPr>
        <w:t xml:space="preserve">i progetti, </w:t>
      </w:r>
      <w:r w:rsidRPr="00995F21" w:rsidR="00D84B73">
        <w:rPr>
          <w:rFonts w:ascii="Times New Roman" w:hAnsi="Times New Roman" w:cs="Times New Roman"/>
          <w:sz w:val="24"/>
          <w:szCs w:val="24"/>
        </w:rPr>
        <w:t xml:space="preserve">le riforme e le misure </w:t>
      </w:r>
      <w:r w:rsidRPr="00995F21" w:rsidR="00F853BC">
        <w:rPr>
          <w:rFonts w:ascii="Times New Roman" w:hAnsi="Times New Roman" w:cs="Times New Roman"/>
          <w:sz w:val="24"/>
          <w:szCs w:val="24"/>
        </w:rPr>
        <w:t>da attuare ovvero a regolare l’attuazione da parte degli Enti territoriali, dovranno necessariamente tenere in adeguata considerazione una serie di principi</w:t>
      </w:r>
      <w:r w:rsidRPr="00995F21" w:rsidR="001473F7">
        <w:rPr>
          <w:rFonts w:ascii="Times New Roman" w:hAnsi="Times New Roman" w:cs="Times New Roman"/>
          <w:sz w:val="24"/>
          <w:szCs w:val="24"/>
        </w:rPr>
        <w:t xml:space="preserve"> imprescindibili</w:t>
      </w:r>
      <w:r w:rsidRPr="00995F21" w:rsidR="00F853BC">
        <w:rPr>
          <w:rFonts w:ascii="Times New Roman" w:hAnsi="Times New Roman" w:cs="Times New Roman"/>
          <w:sz w:val="24"/>
          <w:szCs w:val="24"/>
        </w:rPr>
        <w:t xml:space="preserve"> volti alla realizzazione di pratiche dirette all’aumento del grado di inclusione delle persone con disabilità</w:t>
      </w:r>
      <w:r w:rsidRPr="00995F21" w:rsidR="001473F7">
        <w:rPr>
          <w:rFonts w:ascii="Times New Roman" w:hAnsi="Times New Roman" w:cs="Times New Roman"/>
          <w:sz w:val="24"/>
          <w:szCs w:val="24"/>
        </w:rPr>
        <w:t>, valorizzandone l’attuazione nella misura più puntuale e compiuta possibile, compatibilmente con le specificità definite al successivo paragrafo 4.</w:t>
      </w:r>
    </w:p>
    <w:p w:rsidRPr="00995F21" w:rsidR="00F659BD" w:rsidP="00000798" w:rsidRDefault="00F853BC" w14:paraId="69803B1F" w14:textId="77777777">
      <w:pPr>
        <w:spacing w:line="240" w:lineRule="auto"/>
        <w:jc w:val="both"/>
        <w:rPr>
          <w:rFonts w:ascii="Times New Roman" w:hAnsi="Times New Roman" w:cs="Times New Roman"/>
          <w:sz w:val="24"/>
          <w:szCs w:val="24"/>
        </w:rPr>
      </w:pPr>
      <w:r w:rsidRPr="00995F21">
        <w:rPr>
          <w:rFonts w:ascii="Times New Roman" w:hAnsi="Times New Roman" w:cs="Times New Roman"/>
          <w:sz w:val="24"/>
          <w:szCs w:val="24"/>
        </w:rPr>
        <w:t>Tali principi</w:t>
      </w:r>
      <w:r w:rsidRPr="00995F21" w:rsidR="00A75FB6">
        <w:rPr>
          <w:rFonts w:ascii="Times New Roman" w:hAnsi="Times New Roman" w:cs="Times New Roman"/>
          <w:sz w:val="24"/>
          <w:szCs w:val="24"/>
        </w:rPr>
        <w:t xml:space="preserve">, </w:t>
      </w:r>
      <w:r w:rsidRPr="00995F21" w:rsidR="00170D41">
        <w:rPr>
          <w:rFonts w:ascii="Times New Roman" w:hAnsi="Times New Roman" w:cs="Times New Roman"/>
          <w:sz w:val="24"/>
          <w:szCs w:val="24"/>
        </w:rPr>
        <w:t>che considerano</w:t>
      </w:r>
      <w:r w:rsidRPr="00995F21">
        <w:rPr>
          <w:rFonts w:ascii="Times New Roman" w:hAnsi="Times New Roman" w:cs="Times New Roman"/>
          <w:sz w:val="24"/>
          <w:szCs w:val="24"/>
        </w:rPr>
        <w:t xml:space="preserve"> tra i destinatari delle risorse le persone con disabilità e le loro specifiche istanze ed esigenze, sono:</w:t>
      </w:r>
    </w:p>
    <w:p w:rsidRPr="00995F21" w:rsidR="00DD16B6" w:rsidRDefault="00DD16B6" w14:paraId="77690361" w14:textId="77777777">
      <w:pPr>
        <w:rPr>
          <w:rFonts w:ascii="Times New Roman" w:hAnsi="Times New Roman" w:cs="Times New Roman"/>
          <w:sz w:val="24"/>
          <w:szCs w:val="24"/>
        </w:rPr>
      </w:pPr>
    </w:p>
    <w:p w:rsidRPr="00995F21" w:rsidR="00F853BC" w:rsidP="00000798" w:rsidRDefault="00170D41" w14:paraId="12B39F65" w14:textId="77777777">
      <w:pPr>
        <w:pStyle w:val="Paragrafoelenco"/>
        <w:numPr>
          <w:ilvl w:val="0"/>
          <w:numId w:val="4"/>
        </w:numPr>
        <w:spacing w:line="240" w:lineRule="auto"/>
        <w:jc w:val="both"/>
        <w:rPr>
          <w:rFonts w:ascii="Times New Roman" w:hAnsi="Times New Roman" w:cs="Times New Roman"/>
          <w:i/>
          <w:sz w:val="24"/>
          <w:szCs w:val="24"/>
        </w:rPr>
      </w:pPr>
      <w:r w:rsidRPr="00995F21">
        <w:rPr>
          <w:rFonts w:ascii="Times New Roman" w:hAnsi="Times New Roman" w:cs="Times New Roman"/>
          <w:i/>
          <w:sz w:val="24"/>
          <w:szCs w:val="24"/>
        </w:rPr>
        <w:t>Accessibilità:</w:t>
      </w:r>
    </w:p>
    <w:p w:rsidRPr="00995F21" w:rsidR="00170D41" w:rsidP="00000798" w:rsidRDefault="00170D41" w14:paraId="0FF6A29D" w14:textId="77777777">
      <w:pPr>
        <w:pStyle w:val="Paragrafoelenco"/>
        <w:spacing w:line="240" w:lineRule="auto"/>
        <w:ind w:left="360"/>
        <w:jc w:val="both"/>
        <w:rPr>
          <w:rFonts w:ascii="Times New Roman" w:hAnsi="Times New Roman" w:cs="Times New Roman"/>
          <w:sz w:val="24"/>
          <w:szCs w:val="24"/>
        </w:rPr>
      </w:pPr>
    </w:p>
    <w:p w:rsidR="00170D41" w:rsidP="00000798" w:rsidRDefault="002869C3" w14:paraId="03C90800" w14:textId="77777777">
      <w:pPr>
        <w:pStyle w:val="Paragrafoelenco"/>
        <w:spacing w:line="240" w:lineRule="auto"/>
        <w:ind w:left="0"/>
        <w:jc w:val="both"/>
        <w:rPr>
          <w:rFonts w:ascii="Times New Roman" w:hAnsi="Times New Roman" w:cs="Times New Roman"/>
          <w:sz w:val="24"/>
          <w:szCs w:val="24"/>
        </w:rPr>
      </w:pPr>
      <w:r w:rsidRPr="00995F21">
        <w:rPr>
          <w:rFonts w:ascii="Times New Roman" w:hAnsi="Times New Roman" w:cs="Times New Roman"/>
          <w:sz w:val="24"/>
          <w:szCs w:val="24"/>
        </w:rPr>
        <w:t>S</w:t>
      </w:r>
      <w:r w:rsidRPr="00995F21" w:rsidR="00C73836">
        <w:rPr>
          <w:rFonts w:ascii="Times New Roman" w:hAnsi="Times New Roman" w:cs="Times New Roman"/>
          <w:sz w:val="24"/>
          <w:szCs w:val="24"/>
        </w:rPr>
        <w:t>econdo quanto prevede l’art. 9 della Convenzione ONU,</w:t>
      </w:r>
      <w:r w:rsidRPr="00995F21" w:rsidR="001C3A0C">
        <w:rPr>
          <w:rFonts w:ascii="Times New Roman" w:hAnsi="Times New Roman" w:cs="Times New Roman"/>
          <w:sz w:val="24"/>
          <w:szCs w:val="24"/>
        </w:rPr>
        <w:t xml:space="preserve"> </w:t>
      </w:r>
      <w:r w:rsidRPr="00995F21">
        <w:rPr>
          <w:rFonts w:ascii="Times New Roman" w:hAnsi="Times New Roman" w:cs="Times New Roman"/>
          <w:sz w:val="24"/>
          <w:szCs w:val="24"/>
        </w:rPr>
        <w:t>deve essere garantito</w:t>
      </w:r>
      <w:r w:rsidRPr="00995F21" w:rsidR="00C73836">
        <w:rPr>
          <w:rFonts w:ascii="Times New Roman" w:hAnsi="Times New Roman" w:cs="Times New Roman"/>
          <w:sz w:val="24"/>
          <w:szCs w:val="24"/>
        </w:rPr>
        <w:t>, sia nelle aree urbane che in quelle rurali</w:t>
      </w:r>
      <w:r w:rsidRPr="00995F21" w:rsidR="001C3A0C">
        <w:rPr>
          <w:rFonts w:ascii="Times New Roman" w:hAnsi="Times New Roman" w:cs="Times New Roman"/>
          <w:sz w:val="24"/>
          <w:szCs w:val="24"/>
        </w:rPr>
        <w:t>, l’accesso all’ambiente fisico e ai trasporti, mediante l’abbattimento delle barriere fisiche e architettoniche</w:t>
      </w:r>
      <w:r w:rsidRPr="00995F21" w:rsidR="004B2455">
        <w:rPr>
          <w:rFonts w:ascii="Times New Roman" w:hAnsi="Times New Roman" w:cs="Times New Roman"/>
          <w:sz w:val="24"/>
          <w:szCs w:val="24"/>
        </w:rPr>
        <w:t xml:space="preserve">, tenendo in particolare considerazione </w:t>
      </w:r>
      <w:r w:rsidRPr="00995F21" w:rsidR="00D21B94">
        <w:rPr>
          <w:rFonts w:ascii="Times New Roman" w:hAnsi="Times New Roman" w:cs="Times New Roman"/>
          <w:sz w:val="24"/>
          <w:szCs w:val="24"/>
        </w:rPr>
        <w:t>il divario che caratterizza il nostro Paese (</w:t>
      </w:r>
      <w:r w:rsidRPr="00995F21" w:rsidR="005C79E4">
        <w:rPr>
          <w:rFonts w:ascii="Times New Roman" w:hAnsi="Times New Roman" w:cs="Times New Roman"/>
          <w:sz w:val="24"/>
          <w:szCs w:val="24"/>
        </w:rPr>
        <w:t>N</w:t>
      </w:r>
      <w:r w:rsidRPr="00995F21" w:rsidR="00D21B94">
        <w:rPr>
          <w:rFonts w:ascii="Times New Roman" w:hAnsi="Times New Roman" w:cs="Times New Roman"/>
          <w:sz w:val="24"/>
          <w:szCs w:val="24"/>
        </w:rPr>
        <w:t>ord/</w:t>
      </w:r>
      <w:r w:rsidRPr="00995F21" w:rsidR="005C79E4">
        <w:rPr>
          <w:rFonts w:ascii="Times New Roman" w:hAnsi="Times New Roman" w:cs="Times New Roman"/>
          <w:sz w:val="24"/>
          <w:szCs w:val="24"/>
        </w:rPr>
        <w:t>S</w:t>
      </w:r>
      <w:r w:rsidRPr="00995F21" w:rsidR="00D21B94">
        <w:rPr>
          <w:rFonts w:ascii="Times New Roman" w:hAnsi="Times New Roman" w:cs="Times New Roman"/>
          <w:sz w:val="24"/>
          <w:szCs w:val="24"/>
        </w:rPr>
        <w:t>ud e aree interne)</w:t>
      </w:r>
      <w:r w:rsidRPr="00995F21" w:rsidR="005C79E4">
        <w:rPr>
          <w:rFonts w:ascii="Times New Roman" w:hAnsi="Times New Roman" w:cs="Times New Roman"/>
          <w:sz w:val="24"/>
          <w:szCs w:val="24"/>
        </w:rPr>
        <w:t xml:space="preserve"> </w:t>
      </w:r>
      <w:r w:rsidRPr="00995F21" w:rsidR="004B2455">
        <w:rPr>
          <w:rFonts w:ascii="Times New Roman" w:hAnsi="Times New Roman" w:cs="Times New Roman"/>
          <w:sz w:val="24"/>
          <w:szCs w:val="24"/>
        </w:rPr>
        <w:t>anche con specifico riguardo all’erogazione di servizi in favore delle persone con disabilità</w:t>
      </w:r>
      <w:r w:rsidRPr="00995F21" w:rsidR="001C3A0C">
        <w:rPr>
          <w:rFonts w:ascii="Times New Roman" w:hAnsi="Times New Roman" w:cs="Times New Roman"/>
          <w:sz w:val="24"/>
          <w:szCs w:val="24"/>
        </w:rPr>
        <w:t xml:space="preserve">. </w:t>
      </w:r>
      <w:r w:rsidRPr="00995F21" w:rsidR="00E649D8">
        <w:rPr>
          <w:rFonts w:ascii="Times New Roman" w:hAnsi="Times New Roman" w:cs="Times New Roman"/>
          <w:sz w:val="24"/>
          <w:szCs w:val="24"/>
        </w:rPr>
        <w:t xml:space="preserve">Le misure adottate </w:t>
      </w:r>
      <w:r w:rsidRPr="00995F21" w:rsidR="001C3A0C">
        <w:rPr>
          <w:rFonts w:ascii="Times New Roman" w:hAnsi="Times New Roman" w:cs="Times New Roman"/>
          <w:sz w:val="24"/>
          <w:szCs w:val="24"/>
        </w:rPr>
        <w:t xml:space="preserve">devono mirare alla creazione di ambienti liberamente fruibili da tutti i cittadini, a prescindere dalla </w:t>
      </w:r>
      <w:r w:rsidRPr="00995F21" w:rsidR="00C73836">
        <w:rPr>
          <w:rFonts w:ascii="Times New Roman" w:hAnsi="Times New Roman" w:cs="Times New Roman"/>
          <w:sz w:val="24"/>
          <w:szCs w:val="24"/>
        </w:rPr>
        <w:t xml:space="preserve">loro </w:t>
      </w:r>
      <w:r w:rsidRPr="00995F21" w:rsidR="001C3A0C">
        <w:rPr>
          <w:rFonts w:ascii="Times New Roman" w:hAnsi="Times New Roman" w:cs="Times New Roman"/>
          <w:sz w:val="24"/>
          <w:szCs w:val="24"/>
        </w:rPr>
        <w:t>condizione disabilitante.</w:t>
      </w:r>
      <w:r w:rsidRPr="00995F21" w:rsidR="00170D41">
        <w:rPr>
          <w:rFonts w:ascii="Times New Roman" w:hAnsi="Times New Roman" w:cs="Times New Roman"/>
          <w:sz w:val="24"/>
          <w:szCs w:val="24"/>
        </w:rPr>
        <w:t xml:space="preserve"> </w:t>
      </w:r>
      <w:r w:rsidRPr="00995F21" w:rsidR="00E649D8">
        <w:rPr>
          <w:rFonts w:ascii="Times New Roman" w:hAnsi="Times New Roman" w:cs="Times New Roman"/>
          <w:sz w:val="24"/>
          <w:szCs w:val="24"/>
        </w:rPr>
        <w:t>D</w:t>
      </w:r>
      <w:r w:rsidRPr="00995F21" w:rsidR="001C3A0C">
        <w:rPr>
          <w:rFonts w:ascii="Times New Roman" w:hAnsi="Times New Roman" w:cs="Times New Roman"/>
          <w:sz w:val="24"/>
          <w:szCs w:val="24"/>
        </w:rPr>
        <w:t xml:space="preserve">evono inoltre favorire l’accesso </w:t>
      </w:r>
      <w:r w:rsidRPr="00995F21" w:rsidR="00170D41">
        <w:rPr>
          <w:rFonts w:ascii="Times New Roman" w:hAnsi="Times New Roman" w:cs="Times New Roman"/>
          <w:sz w:val="24"/>
          <w:szCs w:val="24"/>
        </w:rPr>
        <w:t>all’informazione e alla comunicazione,</w:t>
      </w:r>
      <w:r w:rsidRPr="00995F21" w:rsidR="001C3A0C">
        <w:rPr>
          <w:rFonts w:ascii="Times New Roman" w:hAnsi="Times New Roman" w:cs="Times New Roman"/>
          <w:sz w:val="24"/>
          <w:szCs w:val="24"/>
        </w:rPr>
        <w:t xml:space="preserve"> abbattendo le barriere alla comunicazione che limitano in tutto o in parte il libero sviluppo cognitivo </w:t>
      </w:r>
      <w:r w:rsidRPr="00995F21" w:rsidR="00C73836">
        <w:rPr>
          <w:rFonts w:ascii="Times New Roman" w:hAnsi="Times New Roman" w:cs="Times New Roman"/>
          <w:sz w:val="24"/>
          <w:szCs w:val="24"/>
        </w:rPr>
        <w:t xml:space="preserve">e la capacità di autodeterminarsi </w:t>
      </w:r>
      <w:r w:rsidRPr="00995F21" w:rsidR="001C3A0C">
        <w:rPr>
          <w:rFonts w:ascii="Times New Roman" w:hAnsi="Times New Roman" w:cs="Times New Roman"/>
          <w:sz w:val="24"/>
          <w:szCs w:val="24"/>
        </w:rPr>
        <w:t>di tutti i cittadini</w:t>
      </w:r>
      <w:r w:rsidRPr="00995F21" w:rsidR="00AC129B">
        <w:rPr>
          <w:rFonts w:ascii="Times New Roman" w:hAnsi="Times New Roman" w:cs="Times New Roman"/>
          <w:sz w:val="24"/>
          <w:szCs w:val="24"/>
        </w:rPr>
        <w:t>, anche attraverso l’attivazione di interventi che favoriscano l’accesso agli strumenti informatici e digitali da parte delle persone con disabilità.</w:t>
      </w:r>
      <w:r w:rsidR="00AC129B">
        <w:rPr>
          <w:rFonts w:ascii="Times New Roman" w:hAnsi="Times New Roman" w:cs="Times New Roman"/>
          <w:sz w:val="24"/>
          <w:szCs w:val="24"/>
        </w:rPr>
        <w:t xml:space="preserve"> </w:t>
      </w:r>
    </w:p>
    <w:p w:rsidRPr="00FC508E" w:rsidR="00170D41" w:rsidP="00000798" w:rsidRDefault="004B2455" w14:paraId="5244ACDC" w14:textId="77777777">
      <w:pPr>
        <w:pStyle w:val="Paragrafoelenco"/>
        <w:spacing w:line="240" w:lineRule="auto"/>
        <w:ind w:left="0"/>
        <w:jc w:val="both"/>
        <w:rPr>
          <w:rFonts w:ascii="Times New Roman" w:hAnsi="Times New Roman" w:cs="Times New Roman"/>
          <w:sz w:val="24"/>
          <w:szCs w:val="24"/>
        </w:rPr>
      </w:pPr>
      <w:r>
        <w:rPr>
          <w:rFonts w:ascii="Times New Roman" w:hAnsi="Times New Roman" w:cs="Times New Roman"/>
          <w:noProof/>
          <w:szCs w:val="24"/>
          <w:lang w:eastAsia="it-IT"/>
        </w:rPr>
        <w:lastRenderedPageBreak/>
        <w:drawing>
          <wp:anchor distT="0" distB="0" distL="114300" distR="114300" simplePos="0" relativeHeight="251661823" behindDoc="1" locked="0" layoutInCell="1" allowOverlap="1" wp14:anchorId="77770AE4" wp14:editId="2CE9C803">
            <wp:simplePos x="0" y="0"/>
            <wp:positionH relativeFrom="margin">
              <wp:posOffset>3810</wp:posOffset>
            </wp:positionH>
            <wp:positionV relativeFrom="paragraph">
              <wp:posOffset>81280</wp:posOffset>
            </wp:positionV>
            <wp:extent cx="6105525" cy="8753475"/>
            <wp:effectExtent l="0" t="0" r="9525" b="9525"/>
            <wp:wrapThrough wrapText="bothSides">
              <wp:wrapPolygon edited="0">
                <wp:start x="2763" y="0"/>
                <wp:lineTo x="2157" y="94"/>
                <wp:lineTo x="741" y="611"/>
                <wp:lineTo x="404" y="1128"/>
                <wp:lineTo x="67" y="1504"/>
                <wp:lineTo x="0" y="1833"/>
                <wp:lineTo x="0" y="19837"/>
                <wp:lineTo x="202" y="20307"/>
                <wp:lineTo x="1146" y="21153"/>
                <wp:lineTo x="2426" y="21576"/>
                <wp:lineTo x="2696" y="21576"/>
                <wp:lineTo x="18871" y="21576"/>
                <wp:lineTo x="19073" y="21576"/>
                <wp:lineTo x="20488" y="21106"/>
                <wp:lineTo x="21364" y="20307"/>
                <wp:lineTo x="21566" y="19837"/>
                <wp:lineTo x="21566" y="1833"/>
                <wp:lineTo x="21499" y="1504"/>
                <wp:lineTo x="20960" y="893"/>
                <wp:lineTo x="20825" y="611"/>
                <wp:lineTo x="19342" y="47"/>
                <wp:lineTo x="18803" y="0"/>
                <wp:lineTo x="2763"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05525" cy="87534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Cs w:val="24"/>
          <w:lang w:eastAsia="it-IT"/>
        </w:rPr>
        <mc:AlternateContent>
          <mc:Choice Requires="wps">
            <w:drawing>
              <wp:anchor distT="0" distB="0" distL="114300" distR="114300" simplePos="0" relativeHeight="251662336" behindDoc="0" locked="0" layoutInCell="1" allowOverlap="1" wp14:anchorId="1FAAE63F" wp14:editId="7A4FB97A">
                <wp:simplePos x="0" y="0"/>
                <wp:positionH relativeFrom="column">
                  <wp:posOffset>299085</wp:posOffset>
                </wp:positionH>
                <wp:positionV relativeFrom="paragraph">
                  <wp:posOffset>309879</wp:posOffset>
                </wp:positionV>
                <wp:extent cx="5495925" cy="8448675"/>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5495925" cy="8448675"/>
                        </a:xfrm>
                        <a:prstGeom prst="rect">
                          <a:avLst/>
                        </a:prstGeom>
                        <a:noFill/>
                        <a:ln w="6350">
                          <a:noFill/>
                        </a:ln>
                      </wps:spPr>
                      <wps:txbx>
                        <w:txbxContent>
                          <w:p w:rsidRPr="004F7AB2" w:rsidR="007E2541" w:rsidP="007E2541" w:rsidRDefault="007E2541" w14:paraId="7348B1A2" w14:textId="77777777">
                            <w:pPr>
                              <w:jc w:val="both"/>
                              <w:rPr>
                                <w:rFonts w:cs="Times New Roman"/>
                                <w:i/>
                                <w:sz w:val="21"/>
                                <w:szCs w:val="21"/>
                                <w:u w:val="single"/>
                              </w:rPr>
                            </w:pPr>
                            <w:r w:rsidRPr="004F7AB2">
                              <w:rPr>
                                <w:rFonts w:cs="Times New Roman"/>
                                <w:i/>
                                <w:sz w:val="21"/>
                                <w:szCs w:val="21"/>
                                <w:u w:val="single"/>
                              </w:rPr>
                              <w:t>Pertanto:</w:t>
                            </w:r>
                          </w:p>
                          <w:p w:rsidRPr="004F7AB2" w:rsidR="007E2541" w:rsidP="007E2541" w:rsidRDefault="007E2541" w14:paraId="46D38AB0" w14:textId="77777777">
                            <w:pPr>
                              <w:jc w:val="both"/>
                              <w:rPr>
                                <w:rFonts w:cs="Times New Roman"/>
                                <w:sz w:val="21"/>
                                <w:szCs w:val="21"/>
                              </w:rPr>
                            </w:pPr>
                            <w:r w:rsidRPr="004F7AB2">
                              <w:rPr>
                                <w:rFonts w:cs="Times New Roman"/>
                                <w:sz w:val="21"/>
                                <w:szCs w:val="21"/>
                              </w:rPr>
                              <w:t xml:space="preserve">• Per gli investimenti in materia di </w:t>
                            </w:r>
                            <w:r w:rsidRPr="004F7AB2">
                              <w:rPr>
                                <w:rFonts w:cs="Times New Roman"/>
                                <w:b/>
                                <w:sz w:val="21"/>
                                <w:szCs w:val="21"/>
                              </w:rPr>
                              <w:t>cittadinanza digitale e digitalizzazione della PA</w:t>
                            </w:r>
                            <w:r w:rsidRPr="004F7AB2">
                              <w:rPr>
                                <w:rFonts w:cs="Times New Roman"/>
                                <w:sz w:val="21"/>
                                <w:szCs w:val="21"/>
                              </w:rPr>
                              <w:t xml:space="preserve">, tale principio andrà declinato prevedendo la totale fruibilità sia delle soluzioni informatiche già in dote alla PA, che delle soluzioni informatiche acquisite, siano esse nativamente predisposte all’accessibilità, ovvero all’uso diretto o con l’ausilio di tecnologie assistive che siano adeguate alle persone con disabilità. </w:t>
                            </w:r>
                          </w:p>
                          <w:p w:rsidRPr="00995F21" w:rsidR="007E2541" w:rsidP="007E2541" w:rsidRDefault="007E2541" w14:paraId="3C7C5F13" w14:textId="77777777">
                            <w:pPr>
                              <w:jc w:val="both"/>
                              <w:rPr>
                                <w:rFonts w:cs="Times New Roman"/>
                                <w:sz w:val="21"/>
                                <w:szCs w:val="21"/>
                              </w:rPr>
                            </w:pPr>
                            <w:r w:rsidRPr="004F7AB2">
                              <w:rPr>
                                <w:rFonts w:cs="Times New Roman"/>
                                <w:sz w:val="21"/>
                                <w:szCs w:val="21"/>
                              </w:rPr>
                              <w:t xml:space="preserve">• Per gli investimenti in materia di </w:t>
                            </w:r>
                            <w:r w:rsidRPr="004F7AB2">
                              <w:rPr>
                                <w:rFonts w:cs="Times New Roman"/>
                                <w:b/>
                                <w:sz w:val="21"/>
                                <w:szCs w:val="21"/>
                              </w:rPr>
                              <w:t>turismo e cultura</w:t>
                            </w:r>
                            <w:r w:rsidRPr="004F7AB2">
                              <w:rPr>
                                <w:rFonts w:cs="Times New Roman"/>
                                <w:sz w:val="21"/>
                                <w:szCs w:val="21"/>
                              </w:rPr>
                              <w:t xml:space="preserve">, tale principio andrà declinato prevedendo che le strutture recettive e i servizi connessi a finalità ricreative e di istruzione forniscano, innanzitutto, piena accessibilità all’informazione relativa, rendendola comodamente reperibile, comprensibile ed efficace. Tali servizi e </w:t>
                            </w:r>
                            <w:r w:rsidRPr="00995F21">
                              <w:rPr>
                                <w:rFonts w:cs="Times New Roman"/>
                                <w:sz w:val="21"/>
                                <w:szCs w:val="21"/>
                              </w:rPr>
                              <w:t xml:space="preserve">strutture, inoltre, devono essere facilmente raggiungibili dalle persone con disabilità e devono garantire personale preparato a rispondere alle diverse esigenze. </w:t>
                            </w:r>
                          </w:p>
                          <w:p w:rsidRPr="00995F21" w:rsidR="007E2541" w:rsidP="007E2541" w:rsidRDefault="007E2541" w14:paraId="0A582D47" w14:textId="77777777">
                            <w:pPr>
                              <w:jc w:val="both"/>
                              <w:rPr>
                                <w:rFonts w:cs="Times New Roman"/>
                                <w:sz w:val="21"/>
                                <w:szCs w:val="21"/>
                              </w:rPr>
                            </w:pPr>
                            <w:r w:rsidRPr="00995F21">
                              <w:rPr>
                                <w:rFonts w:cs="Times New Roman"/>
                                <w:sz w:val="21"/>
                                <w:szCs w:val="21"/>
                              </w:rPr>
                              <w:t xml:space="preserve">• Per gli investimenti in materia di </w:t>
                            </w:r>
                            <w:r w:rsidRPr="00995F21">
                              <w:rPr>
                                <w:rFonts w:cs="Times New Roman"/>
                                <w:b/>
                                <w:sz w:val="21"/>
                                <w:szCs w:val="21"/>
                              </w:rPr>
                              <w:t>trasporto locale sostenibile e mobilità sostenibile</w:t>
                            </w:r>
                            <w:r w:rsidRPr="00995F21">
                              <w:rPr>
                                <w:rFonts w:cs="Times New Roman"/>
                                <w:sz w:val="21"/>
                                <w:szCs w:val="21"/>
                              </w:rPr>
                              <w:t>, tale principio andrà declinato prevedendo una piena fruibilità delle linee di trasporto pubblico</w:t>
                            </w:r>
                            <w:r w:rsidRPr="00995F21" w:rsidR="00D747CB">
                              <w:rPr>
                                <w:rFonts w:cs="Times New Roman"/>
                                <w:sz w:val="21"/>
                                <w:szCs w:val="21"/>
                              </w:rPr>
                              <w:t xml:space="preserve"> e trasporto scolastico dedicato</w:t>
                            </w:r>
                            <w:r w:rsidRPr="00995F21">
                              <w:rPr>
                                <w:rFonts w:cs="Times New Roman"/>
                                <w:sz w:val="21"/>
                                <w:szCs w:val="21"/>
                              </w:rPr>
                              <w:t>. Devono essere, in primo luogo, garantiti veicoli adeguatamente attrezzati al trasporto, privi di barriere che impediscano l’entrata e l’uscita della persona con disabilità, provvisti di tutte le tecnologie atte ad agevolare la fruizione del servizio, come dispositivi sonori e luminosi per la segnalazione delle fermate. Inoltre, con specifico riguardo alle fermate, devono garantirsi banchine compatibili con le esigenze delle persone con disabilità, prive di barriere architettoniche e dotate di segnalazioni acustiche e luminose in concomitanza dell’arrivo del veicolo e la presenza di percorsi tattili e di tutte le tecnologie atte ad agevolare la fruizione del servizio. Infine, devono essere fornire chiare informazioni concernenti il servizio di trasporto, garantendo anche la formazione di personale adeguatamente preparato a rispondere alle esigenze delle persone con disabilità e che sappia utilizzare i dispositivi e le tecnologie messe a disposizione della mobilità delle persone con disabilità.</w:t>
                            </w:r>
                          </w:p>
                          <w:p w:rsidRPr="004F7AB2" w:rsidR="007E2541" w:rsidP="007E2541" w:rsidRDefault="007E2541" w14:paraId="73CDBA4E" w14:textId="77777777">
                            <w:pPr>
                              <w:jc w:val="both"/>
                              <w:rPr>
                                <w:rFonts w:cs="Times New Roman"/>
                                <w:sz w:val="21"/>
                                <w:szCs w:val="21"/>
                              </w:rPr>
                            </w:pPr>
                            <w:r w:rsidRPr="00995F21">
                              <w:rPr>
                                <w:rFonts w:cs="Times New Roman"/>
                                <w:sz w:val="21"/>
                                <w:szCs w:val="21"/>
                              </w:rPr>
                              <w:t xml:space="preserve">• Per gli investimenti in materia di </w:t>
                            </w:r>
                            <w:r w:rsidRPr="00995F21">
                              <w:rPr>
                                <w:rFonts w:cs="Times New Roman"/>
                                <w:b/>
                                <w:sz w:val="21"/>
                                <w:szCs w:val="21"/>
                              </w:rPr>
                              <w:t>potenziamento dell’offerta di servizi di istruzione</w:t>
                            </w:r>
                            <w:r w:rsidRPr="00995F21">
                              <w:rPr>
                                <w:rFonts w:cs="Times New Roman"/>
                                <w:sz w:val="21"/>
                                <w:szCs w:val="21"/>
                              </w:rPr>
                              <w:t>, dagli asili nido alle Università, e nella organizzazione dei relativi servizi tale principio andrà declinato prevedendo l’utilizzo di</w:t>
                            </w:r>
                            <w:r w:rsidRPr="00995F21" w:rsidR="00D747CB">
                              <w:rPr>
                                <w:rFonts w:cs="Times New Roman"/>
                                <w:sz w:val="21"/>
                                <w:szCs w:val="21"/>
                              </w:rPr>
                              <w:t xml:space="preserve"> sostegni,</w:t>
                            </w:r>
                            <w:r w:rsidRPr="00995F21">
                              <w:rPr>
                                <w:rFonts w:cs="Times New Roman"/>
                                <w:sz w:val="21"/>
                                <w:szCs w:val="21"/>
                              </w:rPr>
                              <w:t xml:space="preserve"> ausili e strumenti tecnologici atti ad interagire con le differenti condizioni disabilitanti e che garantiscano la più ampia inclusione sociale</w:t>
                            </w:r>
                            <w:r w:rsidRPr="004F7AB2">
                              <w:rPr>
                                <w:rFonts w:cs="Times New Roman"/>
                                <w:sz w:val="21"/>
                                <w:szCs w:val="21"/>
                              </w:rPr>
                              <w:t xml:space="preserve"> per gli studenti con disabilità. Inoltre, deve essere garantita la possibilità di poter accedere al materiale didattico accessibile per tutti gli insegnamenti di ogni ordine e grado. </w:t>
                            </w:r>
                          </w:p>
                          <w:p w:rsidRPr="00995F21" w:rsidR="004B2455" w:rsidP="007E2541" w:rsidRDefault="007E2541" w14:paraId="36714769" w14:textId="77777777">
                            <w:pPr>
                              <w:jc w:val="both"/>
                              <w:rPr>
                                <w:rFonts w:cs="Times New Roman" w:asciiTheme="majorHAnsi" w:hAnsiTheme="majorHAnsi"/>
                                <w:sz w:val="21"/>
                                <w:szCs w:val="21"/>
                              </w:rPr>
                            </w:pPr>
                            <w:r w:rsidRPr="004F7AB2">
                              <w:rPr>
                                <w:rFonts w:cs="Times New Roman"/>
                                <w:sz w:val="21"/>
                                <w:szCs w:val="21"/>
                              </w:rPr>
                              <w:t xml:space="preserve">• Per gli </w:t>
                            </w:r>
                            <w:r w:rsidRPr="00995F21">
                              <w:rPr>
                                <w:rFonts w:cs="Times New Roman"/>
                                <w:sz w:val="21"/>
                                <w:szCs w:val="21"/>
                              </w:rPr>
                              <w:t xml:space="preserve">investimenti in materia di </w:t>
                            </w:r>
                            <w:r w:rsidRPr="00995F21">
                              <w:rPr>
                                <w:rFonts w:cs="Times New Roman"/>
                                <w:b/>
                                <w:sz w:val="21"/>
                                <w:szCs w:val="21"/>
                              </w:rPr>
                              <w:t>assistenza sanitaria territoriale</w:t>
                            </w:r>
                            <w:r w:rsidRPr="00995F21">
                              <w:rPr>
                                <w:rFonts w:cs="Times New Roman"/>
                                <w:sz w:val="21"/>
                                <w:szCs w:val="21"/>
                              </w:rPr>
                              <w:t xml:space="preserve"> e nella organizzazione del relativo servizio, tale principio andrà declinato prevedendo percorsi accessibili di fruizione e prenotazione presso le Asl, i medici di famiglia e ogni servizio sanitario connesso. Inoltre, devono essere adottate adeguate strategie comunicative atte a ridurre il gap informativo che osta, in alcune ipotesi, alla</w:t>
                            </w:r>
                            <w:r w:rsidRPr="00995F21">
                              <w:rPr>
                                <w:rFonts w:cs="Times New Roman" w:asciiTheme="majorHAnsi" w:hAnsiTheme="majorHAnsi"/>
                                <w:sz w:val="21"/>
                                <w:szCs w:val="21"/>
                              </w:rPr>
                              <w:t xml:space="preserve"> </w:t>
                            </w:r>
                            <w:r w:rsidRPr="00995F21">
                              <w:rPr>
                                <w:rFonts w:cs="Times New Roman"/>
                                <w:sz w:val="21"/>
                                <w:szCs w:val="21"/>
                              </w:rPr>
                              <w:t>comprensione stessa del proprio quadro clinico</w:t>
                            </w:r>
                            <w:r w:rsidRPr="00995F21">
                              <w:rPr>
                                <w:rFonts w:cs="Times New Roman" w:asciiTheme="majorHAnsi" w:hAnsiTheme="majorHAnsi"/>
                                <w:sz w:val="21"/>
                                <w:szCs w:val="21"/>
                              </w:rPr>
                              <w:t>.</w:t>
                            </w:r>
                          </w:p>
                          <w:p w:rsidR="004B2455" w:rsidP="007E2541" w:rsidRDefault="004B2455" w14:paraId="32CD5166" w14:textId="77777777">
                            <w:pPr>
                              <w:jc w:val="both"/>
                              <w:rPr>
                                <w:rFonts w:cs="Times New Roman" w:asciiTheme="majorHAnsi" w:hAnsiTheme="majorHAnsi"/>
                                <w:sz w:val="21"/>
                                <w:szCs w:val="21"/>
                              </w:rPr>
                            </w:pPr>
                            <w:r w:rsidRPr="00995F21">
                              <w:rPr>
                                <w:rFonts w:cs="Times New Roman"/>
                                <w:sz w:val="21"/>
                                <w:szCs w:val="21"/>
                              </w:rPr>
                              <w:t xml:space="preserve">• Per gli investimenti in materia di </w:t>
                            </w:r>
                            <w:r w:rsidRPr="00995F21">
                              <w:rPr>
                                <w:rFonts w:cs="Times New Roman"/>
                                <w:b/>
                                <w:sz w:val="21"/>
                                <w:szCs w:val="21"/>
                              </w:rPr>
                              <w:t>infrastrutture, edilizia abitativa e per servizi</w:t>
                            </w:r>
                            <w:r w:rsidRPr="00995F21">
                              <w:rPr>
                                <w:rFonts w:cs="Times New Roman"/>
                                <w:sz w:val="21"/>
                                <w:szCs w:val="21"/>
                              </w:rPr>
                              <w:t xml:space="preserve"> e nell’organizzazione delle relative norme di accesso e fruizione, tale principio andrà declinato prevedendo la più ampia e flessibile possibilità di fruire di ogni funzionale linea di </w:t>
                            </w:r>
                            <w:r w:rsidRPr="00995F21" w:rsidR="00032CB3">
                              <w:rPr>
                                <w:rFonts w:cs="Times New Roman"/>
                                <w:sz w:val="21"/>
                                <w:szCs w:val="21"/>
                              </w:rPr>
                              <w:t>finanziamento</w:t>
                            </w:r>
                            <w:r w:rsidRPr="00995F21">
                              <w:rPr>
                                <w:rFonts w:cs="Times New Roman"/>
                                <w:sz w:val="21"/>
                                <w:szCs w:val="21"/>
                              </w:rPr>
                              <w:t xml:space="preserve"> già disponibile o di futura introduzione afferente al settore per rendere il parco infrastrutturale pubblico fruibile anche all’utenza con disabilità, mediante interventi di adeguamento dell’esistente, ovvero idonea progettazione delle nuove realizzazioni.</w:t>
                            </w:r>
                          </w:p>
                          <w:p w:rsidR="001473F7" w:rsidP="007E2541" w:rsidRDefault="001473F7" w14:paraId="09B8901F" w14:textId="77777777">
                            <w:pPr>
                              <w:jc w:val="both"/>
                              <w:rPr>
                                <w:rFonts w:cs="Times New Roman" w:asciiTheme="majorHAnsi" w:hAnsiTheme="majorHAnsi"/>
                                <w:sz w:val="21"/>
                                <w:szCs w:val="21"/>
                              </w:rPr>
                            </w:pPr>
                          </w:p>
                          <w:p w:rsidR="004B308E" w:rsidP="007E2541" w:rsidRDefault="004B308E" w14:paraId="087DB57B" w14:textId="77777777">
                            <w:pPr>
                              <w:jc w:val="both"/>
                              <w:rPr>
                                <w:rFonts w:cs="Times New Roman" w:asciiTheme="majorHAnsi" w:hAnsiTheme="majorHAnsi"/>
                                <w:sz w:val="21"/>
                                <w:szCs w:val="21"/>
                              </w:rPr>
                            </w:pPr>
                          </w:p>
                          <w:p w:rsidRPr="004F7AB2" w:rsidR="004B308E" w:rsidP="007E2541" w:rsidRDefault="004B308E" w14:paraId="59A7D658" w14:textId="77777777">
                            <w:pPr>
                              <w:jc w:val="both"/>
                              <w:rPr>
                                <w:rFonts w:cs="Times New Roman" w:asciiTheme="majorHAnsi" w:hAnsi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w14:anchorId="72AB673C">
                <v:stroke joinstyle="miter"/>
                <v:path gradientshapeok="t" o:connecttype="rect"/>
              </v:shapetype>
              <v:shape id="Casella di testo 4" style="position:absolute;left:0;text-align:left;margin-left:23.55pt;margin-top:24.4pt;width:432.75pt;height:6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">
                <v:textbox>
                  <w:txbxContent>
                    <w:p w:rsidRPr="004F7AB2" w:rsidR="007E2541" w:rsidP="007E2541" w:rsidRDefault="007E2541">
                      <w:pPr>
                        <w:jc w:val="both"/>
                        <w:rPr>
                          <w:rFonts w:cs="Times New Roman"/>
                          <w:i/>
                          <w:sz w:val="21"/>
                          <w:szCs w:val="21"/>
                          <w:u w:val="single"/>
                        </w:rPr>
                      </w:pPr>
                      <w:r w:rsidRPr="004F7AB2">
                        <w:rPr>
                          <w:rFonts w:cs="Times New Roman"/>
                          <w:i/>
                          <w:sz w:val="21"/>
                          <w:szCs w:val="21"/>
                          <w:u w:val="single"/>
                        </w:rPr>
                        <w:t>Pertanto:</w:t>
                      </w:r>
                    </w:p>
                    <w:p w:rsidRPr="004F7AB2" w:rsidR="007E2541" w:rsidP="007E2541" w:rsidRDefault="007E2541">
                      <w:pPr>
                        <w:jc w:val="both"/>
                        <w:rPr>
                          <w:rFonts w:cs="Times New Roman"/>
                          <w:sz w:val="21"/>
                          <w:szCs w:val="21"/>
                        </w:rPr>
                      </w:pPr>
                      <w:r w:rsidRPr="004F7AB2">
                        <w:rPr>
                          <w:rFonts w:cs="Times New Roman"/>
                          <w:sz w:val="21"/>
                          <w:szCs w:val="21"/>
                        </w:rPr>
                        <w:t xml:space="preserve">• Per gli investimenti in materia di </w:t>
                      </w:r>
                      <w:r w:rsidRPr="004F7AB2">
                        <w:rPr>
                          <w:rFonts w:cs="Times New Roman"/>
                          <w:b/>
                          <w:sz w:val="21"/>
                          <w:szCs w:val="21"/>
                        </w:rPr>
                        <w:t>cittadinanza digitale e digitalizzazione della PA</w:t>
                      </w:r>
                      <w:r w:rsidRPr="004F7AB2">
                        <w:rPr>
                          <w:rFonts w:cs="Times New Roman"/>
                          <w:sz w:val="21"/>
                          <w:szCs w:val="21"/>
                        </w:rPr>
                        <w:t xml:space="preserve">, tale principio andrà declinato prevedendo la totale fruibilità sia delle soluzioni informatiche già in dote alla PA, che delle soluzioni informatiche acquisite, siano esse nativamente predisposte all’accessibilità, ovvero all’uso diretto o con l’ausilio di tecnologie assistive che siano adeguate alle persone con disabilità. </w:t>
                      </w:r>
                    </w:p>
                    <w:p w:rsidRPr="00995F21" w:rsidR="007E2541" w:rsidP="007E2541" w:rsidRDefault="007E2541">
                      <w:pPr>
                        <w:jc w:val="both"/>
                        <w:rPr>
                          <w:rFonts w:cs="Times New Roman"/>
                          <w:sz w:val="21"/>
                          <w:szCs w:val="21"/>
                        </w:rPr>
                      </w:pPr>
                      <w:r w:rsidRPr="004F7AB2">
                        <w:rPr>
                          <w:rFonts w:cs="Times New Roman"/>
                          <w:sz w:val="21"/>
                          <w:szCs w:val="21"/>
                        </w:rPr>
                        <w:t xml:space="preserve">• Per gli investimenti in materia di </w:t>
                      </w:r>
                      <w:r w:rsidRPr="004F7AB2">
                        <w:rPr>
                          <w:rFonts w:cs="Times New Roman"/>
                          <w:b/>
                          <w:sz w:val="21"/>
                          <w:szCs w:val="21"/>
                        </w:rPr>
                        <w:t>turismo e cultura</w:t>
                      </w:r>
                      <w:r w:rsidRPr="004F7AB2">
                        <w:rPr>
                          <w:rFonts w:cs="Times New Roman"/>
                          <w:sz w:val="21"/>
                          <w:szCs w:val="21"/>
                        </w:rPr>
                        <w:t xml:space="preserve">, tale principio andrà declinato prevedendo che le strutture recettive e i servizi connessi a finalità ricreative e di istruzione forniscano, innanzitutto, piena accessibilità all’informazione relativa, rendendola comodamente reperibile, comprensibile ed efficace. Tali servizi e </w:t>
                      </w:r>
                      <w:r w:rsidRPr="00995F21">
                        <w:rPr>
                          <w:rFonts w:cs="Times New Roman"/>
                          <w:sz w:val="21"/>
                          <w:szCs w:val="21"/>
                        </w:rPr>
                        <w:t xml:space="preserve">strutture, inoltre, devono essere facilmente raggiungibili dalle persone con disabilità e devono garantire personale preparato a rispondere alle diverse esigenze. </w:t>
                      </w:r>
                    </w:p>
                    <w:p w:rsidRPr="00995F21" w:rsidR="007E2541" w:rsidP="007E2541" w:rsidRDefault="007E2541">
                      <w:pPr>
                        <w:jc w:val="both"/>
                        <w:rPr>
                          <w:rFonts w:cs="Times New Roman"/>
                          <w:sz w:val="21"/>
                          <w:szCs w:val="21"/>
                        </w:rPr>
                      </w:pPr>
                      <w:r w:rsidRPr="00995F21">
                        <w:rPr>
                          <w:rFonts w:cs="Times New Roman"/>
                          <w:sz w:val="21"/>
                          <w:szCs w:val="21"/>
                        </w:rPr>
                        <w:t xml:space="preserve">• Per gli investimenti in materia di </w:t>
                      </w:r>
                      <w:r w:rsidRPr="00995F21">
                        <w:rPr>
                          <w:rFonts w:cs="Times New Roman"/>
                          <w:b/>
                          <w:sz w:val="21"/>
                          <w:szCs w:val="21"/>
                        </w:rPr>
                        <w:t>trasporto locale sostenibile e mobilità sostenibile</w:t>
                      </w:r>
                      <w:r w:rsidRPr="00995F21">
                        <w:rPr>
                          <w:rFonts w:cs="Times New Roman"/>
                          <w:sz w:val="21"/>
                          <w:szCs w:val="21"/>
                        </w:rPr>
                        <w:t>, tale principio andrà declinato prevedendo una piena fruibilità delle linee di trasporto pubblico</w:t>
                      </w:r>
                      <w:r w:rsidRPr="00995F21" w:rsidR="00D747CB">
                        <w:rPr>
                          <w:rFonts w:cs="Times New Roman"/>
                          <w:sz w:val="21"/>
                          <w:szCs w:val="21"/>
                        </w:rPr>
                        <w:t xml:space="preserve"> e trasporto scolastico dedicato</w:t>
                      </w:r>
                      <w:r w:rsidRPr="00995F21">
                        <w:rPr>
                          <w:rFonts w:cs="Times New Roman"/>
                          <w:sz w:val="21"/>
                          <w:szCs w:val="21"/>
                        </w:rPr>
                        <w:t>. Devono essere, in primo luogo, garantiti veicoli adeguatamente attrezzati al trasporto, privi di barriere che impediscano l’entrata e l’uscita della persona con disabilità, provvisti di tutte le tecnologie atte ad agevolare la fruizione del servizio, come dispositivi sonori e luminosi per la segnalazione delle fermate. Inoltre, con specifico riguardo alle fermate, devono garantirsi banchine compatibili con le esigenze delle persone con disabilità, prive di barriere architettoniche e dotate di segnalazioni acustiche e luminose in concomitanza dell’arrivo del veicolo e la presenza di percorsi tattili e di tutte le tecnologie atte ad agevolare la fruizione del servizio. Infine, devono essere fornire chiare informazioni concernenti il servizio di trasporto, garantendo anche la formazione di personale adeguatamente preparato a rispondere alle esigenze delle persone con disabilità e che sappia utilizzare i dispositivi e le tecnologie messe a disposizione della mobilità delle persone con disabilità.</w:t>
                      </w:r>
                    </w:p>
                    <w:p w:rsidRPr="004F7AB2" w:rsidR="007E2541" w:rsidP="007E2541" w:rsidRDefault="007E2541">
                      <w:pPr>
                        <w:jc w:val="both"/>
                        <w:rPr>
                          <w:rFonts w:cs="Times New Roman"/>
                          <w:sz w:val="21"/>
                          <w:szCs w:val="21"/>
                        </w:rPr>
                      </w:pPr>
                      <w:r w:rsidRPr="00995F21">
                        <w:rPr>
                          <w:rFonts w:cs="Times New Roman"/>
                          <w:sz w:val="21"/>
                          <w:szCs w:val="21"/>
                        </w:rPr>
                        <w:t xml:space="preserve">• Per gli investimenti in materia di </w:t>
                      </w:r>
                      <w:r w:rsidRPr="00995F21">
                        <w:rPr>
                          <w:rFonts w:cs="Times New Roman"/>
                          <w:b/>
                          <w:sz w:val="21"/>
                          <w:szCs w:val="21"/>
                        </w:rPr>
                        <w:t>potenziamento dell’offerta di servizi di istruzione</w:t>
                      </w:r>
                      <w:r w:rsidRPr="00995F21">
                        <w:rPr>
                          <w:rFonts w:cs="Times New Roman"/>
                          <w:sz w:val="21"/>
                          <w:szCs w:val="21"/>
                        </w:rPr>
                        <w:t>, dagli asili nido alle Università, e nella organizzazione dei relativi servizi tale principio andrà declinato prevedendo l’utilizzo di</w:t>
                      </w:r>
                      <w:r w:rsidRPr="00995F21" w:rsidR="00D747CB">
                        <w:rPr>
                          <w:rFonts w:cs="Times New Roman"/>
                          <w:sz w:val="21"/>
                          <w:szCs w:val="21"/>
                        </w:rPr>
                        <w:t xml:space="preserve"> sostegni,</w:t>
                      </w:r>
                      <w:r w:rsidRPr="00995F21">
                        <w:rPr>
                          <w:rFonts w:cs="Times New Roman"/>
                          <w:sz w:val="21"/>
                          <w:szCs w:val="21"/>
                        </w:rPr>
                        <w:t xml:space="preserve"> ausili e strumenti tecnologici atti ad interagire con le differenti condizioni disabilitanti e che garantiscano la più ampia inclusione sociale</w:t>
                      </w:r>
                      <w:r w:rsidRPr="004F7AB2">
                        <w:rPr>
                          <w:rFonts w:cs="Times New Roman"/>
                          <w:sz w:val="21"/>
                          <w:szCs w:val="21"/>
                        </w:rPr>
                        <w:t xml:space="preserve"> per gli studenti con disabilità. Inoltre, deve essere garantita la possibilità di poter accedere al materiale didattico accessibile per tutti gli insegnamenti di ogni ordine e grado. </w:t>
                      </w:r>
                    </w:p>
                    <w:p w:rsidRPr="00995F21" w:rsidR="004B2455" w:rsidP="007E2541" w:rsidRDefault="007E2541">
                      <w:pPr>
                        <w:jc w:val="both"/>
                        <w:rPr>
                          <w:rFonts w:cs="Times New Roman" w:asciiTheme="majorHAnsi" w:hAnsiTheme="majorHAnsi"/>
                          <w:sz w:val="21"/>
                          <w:szCs w:val="21"/>
                        </w:rPr>
                      </w:pPr>
                      <w:r w:rsidRPr="004F7AB2">
                        <w:rPr>
                          <w:rFonts w:cs="Times New Roman"/>
                          <w:sz w:val="21"/>
                          <w:szCs w:val="21"/>
                        </w:rPr>
                        <w:t xml:space="preserve">• Per gli </w:t>
                      </w:r>
                      <w:r w:rsidRPr="00995F21">
                        <w:rPr>
                          <w:rFonts w:cs="Times New Roman"/>
                          <w:sz w:val="21"/>
                          <w:szCs w:val="21"/>
                        </w:rPr>
                        <w:t xml:space="preserve">investimenti in materia di </w:t>
                      </w:r>
                      <w:r w:rsidRPr="00995F21">
                        <w:rPr>
                          <w:rFonts w:cs="Times New Roman"/>
                          <w:b/>
                          <w:sz w:val="21"/>
                          <w:szCs w:val="21"/>
                        </w:rPr>
                        <w:t>assistenza sanitaria territoriale</w:t>
                      </w:r>
                      <w:r w:rsidRPr="00995F21">
                        <w:rPr>
                          <w:rFonts w:cs="Times New Roman"/>
                          <w:sz w:val="21"/>
                          <w:szCs w:val="21"/>
                        </w:rPr>
                        <w:t xml:space="preserve"> e nella organizzazione del relativo servizio, tale principio andrà declinato prevedendo percorsi accessibili di fruizione e prenotazione presso le Asl, i medici di famiglia e ogni servizio sanitario connesso. Inoltre, devono essere adottate adeguate strategie comunicative atte a ridurre il gap informativo che osta, in alcune ipotesi, alla</w:t>
                      </w:r>
                      <w:r w:rsidRPr="00995F21">
                        <w:rPr>
                          <w:rFonts w:cs="Times New Roman" w:asciiTheme="majorHAnsi" w:hAnsiTheme="majorHAnsi"/>
                          <w:sz w:val="21"/>
                          <w:szCs w:val="21"/>
                        </w:rPr>
                        <w:t xml:space="preserve"> </w:t>
                      </w:r>
                      <w:r w:rsidRPr="00995F21">
                        <w:rPr>
                          <w:rFonts w:cs="Times New Roman"/>
                          <w:sz w:val="21"/>
                          <w:szCs w:val="21"/>
                        </w:rPr>
                        <w:t>comprensione stessa del proprio quadro clinico</w:t>
                      </w:r>
                      <w:r w:rsidRPr="00995F21">
                        <w:rPr>
                          <w:rFonts w:cs="Times New Roman" w:asciiTheme="majorHAnsi" w:hAnsiTheme="majorHAnsi"/>
                          <w:sz w:val="21"/>
                          <w:szCs w:val="21"/>
                        </w:rPr>
                        <w:t>.</w:t>
                      </w:r>
                    </w:p>
                    <w:p w:rsidR="004B2455" w:rsidP="007E2541" w:rsidRDefault="004B2455">
                      <w:pPr>
                        <w:jc w:val="both"/>
                        <w:rPr>
                          <w:rFonts w:cs="Times New Roman" w:asciiTheme="majorHAnsi" w:hAnsiTheme="majorHAnsi"/>
                          <w:sz w:val="21"/>
                          <w:szCs w:val="21"/>
                        </w:rPr>
                      </w:pPr>
                      <w:r w:rsidRPr="00995F21">
                        <w:rPr>
                          <w:rFonts w:cs="Times New Roman"/>
                          <w:sz w:val="21"/>
                          <w:szCs w:val="21"/>
                        </w:rPr>
                        <w:t xml:space="preserve">• Per gli investimenti in materia di </w:t>
                      </w:r>
                      <w:r w:rsidRPr="00995F21">
                        <w:rPr>
                          <w:rFonts w:cs="Times New Roman"/>
                          <w:b/>
                          <w:sz w:val="21"/>
                          <w:szCs w:val="21"/>
                        </w:rPr>
                        <w:t>infrastrutture, edilizia abitativa e per servizi</w:t>
                      </w:r>
                      <w:r w:rsidRPr="00995F21">
                        <w:rPr>
                          <w:rFonts w:cs="Times New Roman"/>
                          <w:sz w:val="21"/>
                          <w:szCs w:val="21"/>
                        </w:rPr>
                        <w:t xml:space="preserve"> e nell’organizzazione delle relative norme di accesso e fruizione, tale principio andrà declinato prevedendo la più ampia e flessibile possibilità di fruire di ogni funzionale linea di </w:t>
                      </w:r>
                      <w:r w:rsidRPr="00995F21" w:rsidR="00032CB3">
                        <w:rPr>
                          <w:rFonts w:cs="Times New Roman"/>
                          <w:sz w:val="21"/>
                          <w:szCs w:val="21"/>
                        </w:rPr>
                        <w:t>finanziamento</w:t>
                      </w:r>
                      <w:r w:rsidRPr="00995F21">
                        <w:rPr>
                          <w:rFonts w:cs="Times New Roman"/>
                          <w:sz w:val="21"/>
                          <w:szCs w:val="21"/>
                        </w:rPr>
                        <w:t xml:space="preserve"> già disponibile o di futura introduzione afferente al settore per rendere il parco infrastrutturale pubblico fruibile anche all’utenza con disabilità, mediante interventi di adeguamento dell’esistente, ovvero idonea progettazione delle nuove realizzazioni.</w:t>
                      </w:r>
                    </w:p>
                    <w:p w:rsidR="001473F7" w:rsidP="007E2541" w:rsidRDefault="001473F7">
                      <w:pPr>
                        <w:jc w:val="both"/>
                        <w:rPr>
                          <w:rFonts w:cs="Times New Roman" w:asciiTheme="majorHAnsi" w:hAnsiTheme="majorHAnsi"/>
                          <w:sz w:val="21"/>
                          <w:szCs w:val="21"/>
                        </w:rPr>
                      </w:pPr>
                    </w:p>
                    <w:p w:rsidR="004B308E" w:rsidP="007E2541" w:rsidRDefault="004B308E">
                      <w:pPr>
                        <w:jc w:val="both"/>
                        <w:rPr>
                          <w:rFonts w:cs="Times New Roman" w:asciiTheme="majorHAnsi" w:hAnsiTheme="majorHAnsi"/>
                          <w:sz w:val="21"/>
                          <w:szCs w:val="21"/>
                        </w:rPr>
                      </w:pPr>
                    </w:p>
                    <w:p w:rsidRPr="004F7AB2" w:rsidR="004B308E" w:rsidP="007E2541" w:rsidRDefault="004B308E">
                      <w:pPr>
                        <w:jc w:val="both"/>
                        <w:rPr>
                          <w:rFonts w:cs="Times New Roman" w:asciiTheme="majorHAnsi" w:hAnsiTheme="majorHAnsi"/>
                          <w:sz w:val="21"/>
                          <w:szCs w:val="21"/>
                        </w:rPr>
                      </w:pPr>
                    </w:p>
                  </w:txbxContent>
                </v:textbox>
              </v:shape>
            </w:pict>
          </mc:Fallback>
        </mc:AlternateContent>
      </w:r>
    </w:p>
    <w:p w:rsidRPr="00F659BD" w:rsidR="00F659BD" w:rsidP="00F659BD" w:rsidRDefault="00F659BD" w14:paraId="2FA84AFD" w14:textId="77777777">
      <w:pPr>
        <w:pStyle w:val="Paragrafoelenco"/>
        <w:spacing w:line="240" w:lineRule="auto"/>
        <w:jc w:val="both"/>
        <w:rPr>
          <w:rFonts w:ascii="Times New Roman" w:hAnsi="Times New Roman" w:cs="Times New Roman"/>
          <w:szCs w:val="24"/>
        </w:rPr>
      </w:pPr>
    </w:p>
    <w:p w:rsidR="001473F7" w:rsidP="001473F7" w:rsidRDefault="001473F7" w14:paraId="6651A84B" w14:textId="77777777">
      <w:pPr>
        <w:spacing w:line="240" w:lineRule="auto"/>
        <w:jc w:val="both"/>
        <w:rPr>
          <w:rFonts w:ascii="Times New Roman" w:hAnsi="Times New Roman" w:cs="Times New Roman"/>
          <w:i/>
          <w:sz w:val="24"/>
          <w:szCs w:val="24"/>
        </w:rPr>
      </w:pPr>
      <w:r>
        <w:rPr>
          <w:rFonts w:ascii="Times New Roman" w:hAnsi="Times New Roman" w:cs="Times New Roman"/>
          <w:noProof/>
          <w:szCs w:val="24"/>
          <w:lang w:eastAsia="it-IT"/>
        </w:rPr>
        <w:lastRenderedPageBreak/>
        <mc:AlternateContent>
          <mc:Choice Requires="wps">
            <w:drawing>
              <wp:anchor distT="0" distB="0" distL="114300" distR="114300" simplePos="0" relativeHeight="251670528" behindDoc="0" locked="0" layoutInCell="1" allowOverlap="1" wp14:anchorId="5F8B7F2B" wp14:editId="059A8C96">
                <wp:simplePos x="0" y="0"/>
                <wp:positionH relativeFrom="column">
                  <wp:posOffset>184785</wp:posOffset>
                </wp:positionH>
                <wp:positionV relativeFrom="paragraph">
                  <wp:posOffset>395606</wp:posOffset>
                </wp:positionV>
                <wp:extent cx="5705475" cy="120015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6350">
                          <a:noFill/>
                        </a:ln>
                      </wps:spPr>
                      <wps:txbx>
                        <w:txbxContent>
                          <w:p w:rsidRPr="004B2455" w:rsidR="001473F7" w:rsidP="001473F7" w:rsidRDefault="001473F7" w14:paraId="4CE971C3" w14:textId="77777777">
                            <w:pPr>
                              <w:jc w:val="both"/>
                              <w:rPr>
                                <w:rFonts w:cs="Times New Roman"/>
                                <w:i/>
                                <w:sz w:val="21"/>
                                <w:szCs w:val="21"/>
                                <w:u w:val="single"/>
                              </w:rPr>
                            </w:pPr>
                          </w:p>
                          <w:p w:rsidRPr="004F7AB2" w:rsidR="001473F7" w:rsidP="001473F7" w:rsidRDefault="001473F7" w14:paraId="32BE20BB" w14:textId="77777777">
                            <w:pPr>
                              <w:jc w:val="both"/>
                              <w:rPr>
                                <w:rFonts w:cs="Times New Roman" w:asciiTheme="majorHAnsi" w:hAnsiTheme="majorHAns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id="Casella di testo 5" style="position:absolute;left:0;text-align:left;margin-left:14.55pt;margin-top:31.15pt;width:449.25pt;height: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" w14:anchorId="7669EADD">
                <v:textbox>
                  <w:txbxContent>
                    <w:p w:rsidRPr="004B2455" w:rsidR="001473F7" w:rsidP="001473F7" w:rsidRDefault="001473F7">
                      <w:pPr>
                        <w:jc w:val="both"/>
                        <w:rPr>
                          <w:rFonts w:cs="Times New Roman"/>
                          <w:i/>
                          <w:sz w:val="21"/>
                          <w:szCs w:val="21"/>
                          <w:u w:val="single"/>
                        </w:rPr>
                      </w:pPr>
                    </w:p>
                    <w:p w:rsidRPr="004F7AB2" w:rsidR="001473F7" w:rsidP="001473F7" w:rsidRDefault="001473F7">
                      <w:pPr>
                        <w:jc w:val="both"/>
                        <w:rPr>
                          <w:rFonts w:cs="Times New Roman" w:asciiTheme="majorHAnsi" w:hAnsiTheme="majorHAnsi"/>
                          <w:sz w:val="21"/>
                          <w:szCs w:val="21"/>
                        </w:rPr>
                      </w:pPr>
                    </w:p>
                  </w:txbxContent>
                </v:textbox>
              </v:shape>
            </w:pict>
          </mc:Fallback>
        </mc:AlternateContent>
      </w:r>
    </w:p>
    <w:p w:rsidRPr="001473F7" w:rsidR="00170D41" w:rsidP="001473F7" w:rsidRDefault="00170D41" w14:paraId="65B24406" w14:textId="77777777">
      <w:pPr>
        <w:pStyle w:val="Paragrafoelenco"/>
        <w:numPr>
          <w:ilvl w:val="0"/>
          <w:numId w:val="4"/>
        </w:numPr>
        <w:spacing w:line="240" w:lineRule="auto"/>
        <w:jc w:val="both"/>
        <w:rPr>
          <w:rFonts w:ascii="Times New Roman" w:hAnsi="Times New Roman" w:cs="Times New Roman"/>
          <w:i/>
          <w:sz w:val="24"/>
          <w:szCs w:val="24"/>
        </w:rPr>
      </w:pPr>
      <w:r w:rsidRPr="001473F7">
        <w:rPr>
          <w:rFonts w:ascii="Times New Roman" w:hAnsi="Times New Roman" w:cs="Times New Roman"/>
          <w:i/>
          <w:sz w:val="24"/>
          <w:szCs w:val="24"/>
        </w:rPr>
        <w:t>Progettazione universale</w:t>
      </w:r>
      <w:r w:rsidRPr="001473F7" w:rsidR="00AA29FD">
        <w:rPr>
          <w:rFonts w:ascii="Times New Roman" w:hAnsi="Times New Roman" w:cs="Times New Roman"/>
          <w:i/>
          <w:sz w:val="24"/>
          <w:szCs w:val="24"/>
        </w:rPr>
        <w:t xml:space="preserve"> (“Design for </w:t>
      </w:r>
      <w:proofErr w:type="spellStart"/>
      <w:r w:rsidRPr="001473F7" w:rsidR="00AA29FD">
        <w:rPr>
          <w:rFonts w:ascii="Times New Roman" w:hAnsi="Times New Roman" w:cs="Times New Roman"/>
          <w:i/>
          <w:sz w:val="24"/>
          <w:szCs w:val="24"/>
        </w:rPr>
        <w:t>All</w:t>
      </w:r>
      <w:proofErr w:type="spellEnd"/>
      <w:r w:rsidRPr="001473F7" w:rsidR="00AA29FD">
        <w:rPr>
          <w:rFonts w:ascii="Times New Roman" w:hAnsi="Times New Roman" w:cs="Times New Roman"/>
          <w:i/>
          <w:sz w:val="24"/>
          <w:szCs w:val="24"/>
        </w:rPr>
        <w:t>”)</w:t>
      </w:r>
      <w:r w:rsidRPr="001473F7">
        <w:rPr>
          <w:rFonts w:ascii="Times New Roman" w:hAnsi="Times New Roman" w:cs="Times New Roman"/>
          <w:i/>
          <w:sz w:val="24"/>
          <w:szCs w:val="24"/>
        </w:rPr>
        <w:t>:</w:t>
      </w:r>
    </w:p>
    <w:p w:rsidRPr="00FC508E" w:rsidR="00170D41" w:rsidP="008259E4" w:rsidRDefault="00170D41" w14:paraId="02E880E9" w14:textId="77777777">
      <w:pPr>
        <w:pStyle w:val="Paragrafoelenco"/>
        <w:spacing w:line="240" w:lineRule="auto"/>
        <w:ind w:left="360"/>
        <w:jc w:val="both"/>
        <w:rPr>
          <w:rFonts w:ascii="Times New Roman" w:hAnsi="Times New Roman" w:cs="Times New Roman"/>
          <w:sz w:val="24"/>
          <w:szCs w:val="24"/>
        </w:rPr>
      </w:pPr>
    </w:p>
    <w:p w:rsidRPr="00FC508E" w:rsidR="00170D41" w:rsidP="008259E4" w:rsidRDefault="006D64C2" w14:paraId="2CA61F3F" w14:textId="77777777">
      <w:pPr>
        <w:pStyle w:val="Paragrafoelenco"/>
        <w:spacing w:line="240" w:lineRule="auto"/>
        <w:ind w:left="0"/>
        <w:jc w:val="both"/>
        <w:rPr>
          <w:rFonts w:ascii="Times New Roman" w:hAnsi="Times New Roman" w:cs="Times New Roman"/>
          <w:sz w:val="24"/>
          <w:szCs w:val="24"/>
        </w:rPr>
      </w:pPr>
      <w:r>
        <w:rPr>
          <w:rFonts w:ascii="Times New Roman" w:hAnsi="Times New Roman" w:cs="Times New Roman"/>
          <w:sz w:val="24"/>
          <w:szCs w:val="24"/>
        </w:rPr>
        <w:t>L</w:t>
      </w:r>
      <w:r w:rsidRPr="00FC508E" w:rsidR="00170D41">
        <w:rPr>
          <w:rFonts w:ascii="Times New Roman" w:hAnsi="Times New Roman" w:cs="Times New Roman"/>
          <w:sz w:val="24"/>
          <w:szCs w:val="24"/>
        </w:rPr>
        <w:t xml:space="preserve">a progettazione degli interventi non può </w:t>
      </w:r>
      <w:r w:rsidRPr="00FC508E" w:rsidR="00F376B4">
        <w:rPr>
          <w:rFonts w:ascii="Times New Roman" w:hAnsi="Times New Roman" w:cs="Times New Roman"/>
          <w:sz w:val="24"/>
          <w:szCs w:val="24"/>
        </w:rPr>
        <w:t xml:space="preserve">ignorare </w:t>
      </w:r>
      <w:r w:rsidRPr="00FC508E" w:rsidR="00170D41">
        <w:rPr>
          <w:rFonts w:ascii="Times New Roman" w:hAnsi="Times New Roman" w:cs="Times New Roman"/>
          <w:sz w:val="24"/>
          <w:szCs w:val="24"/>
        </w:rPr>
        <w:t xml:space="preserve">l’uso di metodi e tecniche che </w:t>
      </w:r>
      <w:r w:rsidRPr="00FC508E" w:rsidR="00F376B4">
        <w:rPr>
          <w:rFonts w:ascii="Times New Roman" w:hAnsi="Times New Roman" w:cs="Times New Roman"/>
          <w:sz w:val="24"/>
          <w:szCs w:val="24"/>
        </w:rPr>
        <w:t>agevolino</w:t>
      </w:r>
      <w:r w:rsidRPr="00FC508E" w:rsidR="00170D41">
        <w:rPr>
          <w:rFonts w:ascii="Times New Roman" w:hAnsi="Times New Roman" w:cs="Times New Roman"/>
          <w:sz w:val="24"/>
          <w:szCs w:val="24"/>
        </w:rPr>
        <w:t xml:space="preserve"> la fruibilità, l’</w:t>
      </w:r>
      <w:r w:rsidRPr="00FC508E" w:rsidR="00F376B4">
        <w:rPr>
          <w:rFonts w:ascii="Times New Roman" w:hAnsi="Times New Roman" w:cs="Times New Roman"/>
          <w:sz w:val="24"/>
          <w:szCs w:val="24"/>
        </w:rPr>
        <w:t>autonomia e</w:t>
      </w:r>
      <w:r w:rsidRPr="00FC508E" w:rsidR="00170D41">
        <w:rPr>
          <w:rFonts w:ascii="Times New Roman" w:hAnsi="Times New Roman" w:cs="Times New Roman"/>
          <w:sz w:val="24"/>
          <w:szCs w:val="24"/>
        </w:rPr>
        <w:t xml:space="preserve"> la sicurezza</w:t>
      </w:r>
      <w:r w:rsidRPr="00FC508E" w:rsidR="00F376B4">
        <w:rPr>
          <w:rFonts w:ascii="Times New Roman" w:hAnsi="Times New Roman" w:cs="Times New Roman"/>
          <w:sz w:val="24"/>
          <w:szCs w:val="24"/>
        </w:rPr>
        <w:t xml:space="preserve"> degli spazi privati e pubblici da parte delle persone con disabilità, a prescindere dalla condizione invalidante e in linea con quanto sancito dall’art. 2 della Convenzione ONU sui diritti delle persone con disabilità.</w:t>
      </w:r>
    </w:p>
    <w:p w:rsidRPr="00FC508E" w:rsidR="009654E0" w:rsidP="008259E4" w:rsidRDefault="00625C9E" w14:paraId="7C097AFE" w14:textId="77777777">
      <w:pPr>
        <w:pStyle w:val="Paragrafoelenco"/>
        <w:spacing w:line="240" w:lineRule="auto"/>
        <w:ind w:left="0"/>
        <w:jc w:val="both"/>
        <w:rPr>
          <w:rFonts w:ascii="Times New Roman" w:hAnsi="Times New Roman" w:cs="Times New Roman"/>
          <w:sz w:val="24"/>
          <w:szCs w:val="24"/>
        </w:rPr>
      </w:pPr>
      <w:r w:rsidRPr="00FC508E">
        <w:rPr>
          <w:rFonts w:ascii="Times New Roman" w:hAnsi="Times New Roman" w:cs="Times New Roman"/>
          <w:sz w:val="24"/>
          <w:szCs w:val="24"/>
        </w:rPr>
        <w:t>Pertanto</w:t>
      </w:r>
      <w:r w:rsidRPr="00FC508E" w:rsidR="009654E0">
        <w:rPr>
          <w:rFonts w:ascii="Times New Roman" w:hAnsi="Times New Roman" w:cs="Times New Roman"/>
          <w:sz w:val="24"/>
          <w:szCs w:val="24"/>
        </w:rPr>
        <w:t>, tutti gli investimenti in materia di cittadinanza digitale e digitalizzazione della PA, turismo e cultura, trasporto locale sostenibile e mobilità sostenibile, servizi di istruzione e assistenza sanitaria territoriale, devono rispettare le sette declinazioni del principio, ovvero:</w:t>
      </w:r>
    </w:p>
    <w:p w:rsidRPr="00FC508E" w:rsidR="009654E0" w:rsidP="008259E4" w:rsidRDefault="009654E0" w14:paraId="12C06194"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Equità,</w:t>
      </w:r>
      <w:r w:rsidRPr="00FC508E">
        <w:rPr>
          <w:rFonts w:ascii="Times New Roman" w:hAnsi="Times New Roman" w:cs="Times New Roman"/>
          <w:sz w:val="24"/>
          <w:szCs w:val="24"/>
        </w:rPr>
        <w:t xml:space="preserve"> consistente nella progettazione per tutti, a prescindere dalla condizione disabilitante;</w:t>
      </w:r>
    </w:p>
    <w:p w:rsidRPr="00FC508E" w:rsidR="009654E0" w:rsidP="008259E4" w:rsidRDefault="009654E0" w14:paraId="796C359E"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Flessibilità,</w:t>
      </w:r>
      <w:r w:rsidRPr="00FC508E">
        <w:rPr>
          <w:rFonts w:ascii="Times New Roman" w:hAnsi="Times New Roman" w:cs="Times New Roman"/>
          <w:sz w:val="24"/>
          <w:szCs w:val="24"/>
        </w:rPr>
        <w:t xml:space="preserve"> consistente nella capacità di adattarsi alle diverse condizioni disabilitanti;</w:t>
      </w:r>
    </w:p>
    <w:p w:rsidRPr="00FC508E" w:rsidR="009654E0" w:rsidP="008259E4" w:rsidRDefault="009654E0" w14:paraId="4751D9D8"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Semplicità</w:t>
      </w:r>
      <w:r w:rsidRPr="00FC508E" w:rsidR="003B12D1">
        <w:rPr>
          <w:rFonts w:ascii="Times New Roman" w:hAnsi="Times New Roman" w:cs="Times New Roman"/>
          <w:i/>
          <w:sz w:val="24"/>
          <w:szCs w:val="24"/>
        </w:rPr>
        <w:t xml:space="preserve"> e intuitività</w:t>
      </w:r>
      <w:r w:rsidRPr="00FC508E">
        <w:rPr>
          <w:rFonts w:ascii="Times New Roman" w:hAnsi="Times New Roman" w:cs="Times New Roman"/>
          <w:i/>
          <w:sz w:val="24"/>
          <w:szCs w:val="24"/>
        </w:rPr>
        <w:t>,</w:t>
      </w:r>
      <w:r w:rsidRPr="00FC508E" w:rsidR="003B12D1">
        <w:rPr>
          <w:rFonts w:ascii="Times New Roman" w:hAnsi="Times New Roman" w:cs="Times New Roman"/>
          <w:sz w:val="24"/>
          <w:szCs w:val="24"/>
        </w:rPr>
        <w:t xml:space="preserve"> consistente nella facilità di comprensione, indipendentemente dall’esperienza dell’utente, dalla sua conoscenza, dalle sue capacità linguistiche o dal suo livello di concentrazione;</w:t>
      </w:r>
    </w:p>
    <w:p w:rsidRPr="00FC508E" w:rsidR="003B12D1" w:rsidP="008259E4" w:rsidRDefault="003B12D1" w14:paraId="2A1F1F98"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 xml:space="preserve">Percettibilità delle informazioni, </w:t>
      </w:r>
      <w:r w:rsidRPr="00FC508E">
        <w:rPr>
          <w:rFonts w:ascii="Times New Roman" w:hAnsi="Times New Roman" w:cs="Times New Roman"/>
          <w:sz w:val="24"/>
          <w:szCs w:val="24"/>
        </w:rPr>
        <w:t>consistente</w:t>
      </w:r>
      <w:r w:rsidRPr="00FC508E">
        <w:rPr>
          <w:rFonts w:ascii="Times New Roman" w:hAnsi="Times New Roman" w:cs="Times New Roman"/>
          <w:i/>
          <w:sz w:val="24"/>
          <w:szCs w:val="24"/>
        </w:rPr>
        <w:t xml:space="preserve"> </w:t>
      </w:r>
      <w:r w:rsidRPr="00FC508E" w:rsidR="006B5140">
        <w:rPr>
          <w:rFonts w:ascii="Times New Roman" w:hAnsi="Times New Roman" w:cs="Times New Roman"/>
          <w:sz w:val="24"/>
          <w:szCs w:val="24"/>
        </w:rPr>
        <w:t>nell’efficace comunicazione delle informazioni necessarie all’utente, indipendentemente dalle condizioni ambientali o dalle capacità sensoriali;</w:t>
      </w:r>
    </w:p>
    <w:p w:rsidRPr="00FC508E" w:rsidR="006B5140" w:rsidP="008259E4" w:rsidRDefault="006B5140" w14:paraId="070BC1D2"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 xml:space="preserve">Tolleranza all’errore, </w:t>
      </w:r>
      <w:r w:rsidRPr="00FC508E" w:rsidR="00DA3881">
        <w:rPr>
          <w:rFonts w:ascii="Times New Roman" w:hAnsi="Times New Roman" w:cs="Times New Roman"/>
          <w:sz w:val="24"/>
          <w:szCs w:val="24"/>
        </w:rPr>
        <w:t>consistente nella minimizzazione dei pericoli e delle conseguenze avverse di azioni accidentali o non volute;</w:t>
      </w:r>
    </w:p>
    <w:p w:rsidRPr="00FC508E" w:rsidR="00DA3881" w:rsidP="008259E4" w:rsidRDefault="00DA3881" w14:paraId="69174039"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 xml:space="preserve">Contenimento dello sforzo fisico, </w:t>
      </w:r>
      <w:r w:rsidRPr="00FC508E">
        <w:rPr>
          <w:rFonts w:ascii="Times New Roman" w:hAnsi="Times New Roman" w:cs="Times New Roman"/>
          <w:sz w:val="24"/>
          <w:szCs w:val="24"/>
        </w:rPr>
        <w:t>consistente nell’utilizzo in modo efficiente, confortevole e con minima fatica</w:t>
      </w:r>
      <w:r w:rsidRPr="00FC508E" w:rsidR="004B7C14">
        <w:rPr>
          <w:rFonts w:ascii="Times New Roman" w:hAnsi="Times New Roman" w:cs="Times New Roman"/>
          <w:sz w:val="24"/>
          <w:szCs w:val="24"/>
        </w:rPr>
        <w:t>;</w:t>
      </w:r>
    </w:p>
    <w:p w:rsidR="004B7C14" w:rsidP="008259E4" w:rsidRDefault="004B7C14" w14:paraId="3C07A79E" w14:textId="77777777">
      <w:pPr>
        <w:pStyle w:val="Paragrafoelenco"/>
        <w:numPr>
          <w:ilvl w:val="0"/>
          <w:numId w:val="23"/>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 xml:space="preserve">Misure e spazi per l’avvicinamento e l’uso, </w:t>
      </w:r>
      <w:r w:rsidRPr="00FC508E">
        <w:rPr>
          <w:rFonts w:ascii="Times New Roman" w:hAnsi="Times New Roman" w:cs="Times New Roman"/>
          <w:sz w:val="24"/>
          <w:szCs w:val="24"/>
        </w:rPr>
        <w:t>consistente nel rendere lo spazio facilmente fruibile indipendentemente dalle dimensioni del corpo dell’utente, della postura e dalla mobilità.</w:t>
      </w:r>
      <w:r w:rsidR="005A3C8A">
        <w:rPr>
          <w:rFonts w:ascii="Times New Roman" w:hAnsi="Times New Roman" w:cs="Times New Roman"/>
          <w:sz w:val="24"/>
          <w:szCs w:val="24"/>
        </w:rPr>
        <w:t xml:space="preserve"> </w:t>
      </w:r>
    </w:p>
    <w:p w:rsidRPr="00FC508E" w:rsidR="006D64C2" w:rsidP="008259E4" w:rsidRDefault="006D64C2" w14:paraId="0CB63B3B" w14:textId="77777777">
      <w:pPr>
        <w:pStyle w:val="Paragrafoelenco"/>
        <w:spacing w:line="240" w:lineRule="auto"/>
        <w:jc w:val="both"/>
        <w:rPr>
          <w:rFonts w:ascii="Times New Roman" w:hAnsi="Times New Roman" w:cs="Times New Roman"/>
          <w:sz w:val="24"/>
          <w:szCs w:val="24"/>
        </w:rPr>
      </w:pPr>
    </w:p>
    <w:p w:rsidR="00F376B4" w:rsidP="001473F7" w:rsidRDefault="00F376B4" w14:paraId="460B1050" w14:textId="77777777">
      <w:pPr>
        <w:pStyle w:val="Paragrafoelenco"/>
        <w:numPr>
          <w:ilvl w:val="0"/>
          <w:numId w:val="4"/>
        </w:numPr>
        <w:spacing w:line="240" w:lineRule="auto"/>
        <w:jc w:val="both"/>
        <w:rPr>
          <w:rFonts w:ascii="Times New Roman" w:hAnsi="Times New Roman" w:cs="Times New Roman"/>
          <w:i/>
          <w:sz w:val="24"/>
          <w:szCs w:val="24"/>
        </w:rPr>
      </w:pPr>
      <w:r w:rsidRPr="00FC508E">
        <w:rPr>
          <w:rFonts w:ascii="Times New Roman" w:hAnsi="Times New Roman" w:cs="Times New Roman"/>
          <w:i/>
          <w:sz w:val="24"/>
          <w:szCs w:val="24"/>
        </w:rPr>
        <w:t>Promozione della vita indipendente e il sostegno all’autodeterminazione:</w:t>
      </w:r>
    </w:p>
    <w:p w:rsidR="001473F7" w:rsidP="001473F7" w:rsidRDefault="001473F7" w14:paraId="317DAAA6" w14:textId="77777777">
      <w:pPr>
        <w:pStyle w:val="Paragrafoelenco"/>
        <w:spacing w:line="240" w:lineRule="auto"/>
        <w:ind w:left="360"/>
        <w:jc w:val="both"/>
        <w:rPr>
          <w:rFonts w:ascii="Times New Roman" w:hAnsi="Times New Roman" w:cs="Times New Roman"/>
          <w:i/>
          <w:sz w:val="24"/>
          <w:szCs w:val="24"/>
        </w:rPr>
      </w:pPr>
    </w:p>
    <w:p w:rsidRPr="001473F7" w:rsidR="001473F7" w:rsidP="001473F7" w:rsidRDefault="001473F7" w14:paraId="3D087720" w14:textId="77777777">
      <w:pPr>
        <w:pStyle w:val="Paragrafoelenco"/>
        <w:spacing w:line="240" w:lineRule="auto"/>
        <w:ind w:left="360"/>
        <w:jc w:val="both"/>
        <w:rPr>
          <w:rFonts w:ascii="Times New Roman" w:hAnsi="Times New Roman" w:cs="Times New Roman"/>
          <w:i/>
          <w:sz w:val="24"/>
          <w:szCs w:val="24"/>
        </w:rPr>
      </w:pPr>
    </w:p>
    <w:p w:rsidR="004F7AB2" w:rsidP="008259E4" w:rsidRDefault="002A4408" w14:paraId="08CED1C8" w14:textId="77777777">
      <w:pPr>
        <w:pStyle w:val="Paragrafoelenco"/>
        <w:spacing w:line="240" w:lineRule="auto"/>
        <w:ind w:left="0"/>
        <w:jc w:val="both"/>
        <w:rPr>
          <w:rFonts w:ascii="Times New Roman" w:hAnsi="Times New Roman" w:cs="Times New Roman"/>
          <w:sz w:val="24"/>
          <w:szCs w:val="24"/>
        </w:rPr>
      </w:pPr>
      <w:r>
        <w:rPr>
          <w:rFonts w:ascii="Times New Roman" w:hAnsi="Times New Roman" w:cs="Times New Roman"/>
          <w:noProof/>
          <w:szCs w:val="24"/>
          <w:lang w:eastAsia="it-IT"/>
        </w:rPr>
        <mc:AlternateContent>
          <mc:Choice Requires="wps">
            <w:drawing>
              <wp:anchor distT="0" distB="0" distL="114300" distR="114300" simplePos="0" relativeHeight="251664384" behindDoc="0" locked="0" layoutInCell="1" allowOverlap="1" wp14:anchorId="1510028E" wp14:editId="223EAD92">
                <wp:simplePos x="0" y="0"/>
                <wp:positionH relativeFrom="margin">
                  <wp:posOffset>156210</wp:posOffset>
                </wp:positionH>
                <wp:positionV relativeFrom="paragraph">
                  <wp:posOffset>1031875</wp:posOffset>
                </wp:positionV>
                <wp:extent cx="5800725" cy="2733675"/>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5800725" cy="2733675"/>
                        </a:xfrm>
                        <a:prstGeom prst="rect">
                          <a:avLst/>
                        </a:prstGeom>
                        <a:noFill/>
                        <a:ln w="6350">
                          <a:noFill/>
                        </a:ln>
                      </wps:spPr>
                      <wps:txbx>
                        <w:txbxContent>
                          <w:p w:rsidRPr="004F7AB2" w:rsidR="00C95BD5" w:rsidP="00C95BD5" w:rsidRDefault="00C95BD5" w14:paraId="1B2AACF6" w14:textId="77777777">
                            <w:pPr>
                              <w:jc w:val="both"/>
                              <w:rPr>
                                <w:rFonts w:cs="Times New Roman"/>
                                <w:i/>
                                <w:sz w:val="21"/>
                                <w:szCs w:val="21"/>
                                <w:u w:val="single"/>
                              </w:rPr>
                            </w:pPr>
                            <w:r w:rsidRPr="004F7AB2">
                              <w:rPr>
                                <w:rFonts w:cs="Times New Roman"/>
                                <w:i/>
                                <w:sz w:val="21"/>
                                <w:szCs w:val="21"/>
                                <w:u w:val="single"/>
                              </w:rPr>
                              <w:t>Pertanto:</w:t>
                            </w:r>
                          </w:p>
                          <w:p w:rsidRPr="00995F21" w:rsidR="00C95BD5" w:rsidP="00C95BD5" w:rsidRDefault="00C95BD5" w14:paraId="4F3A2CD6" w14:textId="77777777">
                            <w:pPr>
                              <w:jc w:val="both"/>
                              <w:rPr>
                                <w:rFonts w:cs="Times New Roman"/>
                                <w:sz w:val="21"/>
                                <w:szCs w:val="21"/>
                              </w:rPr>
                            </w:pPr>
                            <w:r w:rsidRPr="004F7AB2">
                              <w:rPr>
                                <w:rFonts w:cs="Times New Roman"/>
                                <w:sz w:val="21"/>
                                <w:szCs w:val="21"/>
                              </w:rPr>
                              <w:t xml:space="preserve">• Per gli investimenti in materia di </w:t>
                            </w:r>
                            <w:r w:rsidRPr="00995F21">
                              <w:rPr>
                                <w:rFonts w:cs="Times New Roman"/>
                                <w:b/>
                                <w:sz w:val="21"/>
                                <w:szCs w:val="21"/>
                              </w:rPr>
                              <w:t>potenziamento dell’offerta di servizi di istruzion</w:t>
                            </w:r>
                            <w:r w:rsidRPr="00995F21" w:rsidR="00F14330">
                              <w:rPr>
                                <w:rFonts w:cs="Times New Roman"/>
                                <w:b/>
                                <w:sz w:val="21"/>
                                <w:szCs w:val="21"/>
                              </w:rPr>
                              <w:t>e</w:t>
                            </w:r>
                            <w:r w:rsidRPr="00995F21">
                              <w:rPr>
                                <w:rFonts w:cs="Times New Roman"/>
                                <w:sz w:val="21"/>
                                <w:szCs w:val="21"/>
                              </w:rPr>
                              <w:t>, dagli asili nido alle Università, e nella organizzazione dei relativi servizi tale principio andrà declinato prevedendo progettazioni integrate fra i vari livelli di istruzione, promuovendo</w:t>
                            </w:r>
                            <w:r w:rsidRPr="00995F21" w:rsidR="00D747CB">
                              <w:rPr>
                                <w:rFonts w:cs="Times New Roman"/>
                                <w:sz w:val="21"/>
                                <w:szCs w:val="21"/>
                              </w:rPr>
                              <w:t xml:space="preserve"> il diritto allo studio e</w:t>
                            </w:r>
                            <w:r w:rsidRPr="00995F21" w:rsidR="00A75FB6">
                              <w:rPr>
                                <w:rFonts w:cs="Times New Roman"/>
                                <w:sz w:val="21"/>
                                <w:szCs w:val="21"/>
                              </w:rPr>
                              <w:t xml:space="preserve"> l</w:t>
                            </w:r>
                            <w:r w:rsidRPr="00995F21">
                              <w:rPr>
                                <w:rFonts w:cs="Times New Roman"/>
                                <w:sz w:val="21"/>
                                <w:szCs w:val="21"/>
                              </w:rPr>
                              <w:t>a più ampia partecipazione possibile della persona con disabilità e della famiglia all’ideazione e alla realizzazione del proprio progetto personalizzato e ad agevolarne la presenza alle successive fasi di monitoraggio e valutazione. Ciò non dovrà costituire ostacolo all’esercizio della piena autonomia e autodeterminazione dello studente, ma occasione per estendere alla cerchia dei congiunti gli effetti positivi di un’azione di orientamento.</w:t>
                            </w:r>
                          </w:p>
                          <w:p w:rsidRPr="004F7AB2" w:rsidR="00C95BD5" w:rsidP="00C95BD5" w:rsidRDefault="00C95BD5" w14:paraId="05D6F4EC" w14:textId="77777777">
                            <w:pPr>
                              <w:jc w:val="both"/>
                              <w:rPr>
                                <w:rFonts w:cs="Times New Roman"/>
                                <w:sz w:val="21"/>
                                <w:szCs w:val="21"/>
                              </w:rPr>
                            </w:pPr>
                            <w:r w:rsidRPr="00995F21">
                              <w:rPr>
                                <w:rFonts w:cs="Times New Roman"/>
                                <w:sz w:val="21"/>
                                <w:szCs w:val="21"/>
                              </w:rPr>
                              <w:t xml:space="preserve">• Per gli investimenti in materia di </w:t>
                            </w:r>
                            <w:r w:rsidRPr="00995F21">
                              <w:rPr>
                                <w:rFonts w:cs="Times New Roman"/>
                                <w:b/>
                                <w:sz w:val="21"/>
                                <w:szCs w:val="21"/>
                              </w:rPr>
                              <w:t>politiche sociali e per gli investimenti in materia di assistenza sanitaria territoriale</w:t>
                            </w:r>
                            <w:r w:rsidRPr="00995F21">
                              <w:rPr>
                                <w:rFonts w:cs="Times New Roman"/>
                                <w:sz w:val="21"/>
                                <w:szCs w:val="21"/>
                              </w:rPr>
                              <w:t xml:space="preserve">, tale principio andrà declinato prevedendo specifici accordi di collaborazione delle diverse filiere amministrative, da quella </w:t>
                            </w:r>
                            <w:r w:rsidRPr="00995F21" w:rsidR="00D747CB">
                              <w:rPr>
                                <w:rFonts w:cs="Times New Roman"/>
                                <w:sz w:val="21"/>
                                <w:szCs w:val="21"/>
                              </w:rPr>
                              <w:t>relativa all’integrazione socio-</w:t>
                            </w:r>
                            <w:r w:rsidRPr="00995F21">
                              <w:rPr>
                                <w:rFonts w:cs="Times New Roman"/>
                                <w:sz w:val="21"/>
                                <w:szCs w:val="21"/>
                              </w:rPr>
                              <w:t>sanitaria sino all’inserimento lavorativo, al fine di implementare interventi che permettano progettazioni integrate</w:t>
                            </w:r>
                            <w:r w:rsidRPr="004F7AB2">
                              <w:rPr>
                                <w:rFonts w:cs="Times New Roman"/>
                                <w:sz w:val="21"/>
                                <w:szCs w:val="21"/>
                              </w:rPr>
                              <w:t>, valorizzando la capacità di autodeterminazione e di scelta della persona con disabilità.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id="Casella di testo 12" style="position:absolute;left:0;text-align:left;margin-left:12.3pt;margin-top:81.25pt;width:456.75pt;height:215.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" w14:anchorId="74E7681B">
                <v:textbox>
                  <w:txbxContent>
                    <w:p w:rsidRPr="004F7AB2" w:rsidR="00C95BD5" w:rsidP="00C95BD5" w:rsidRDefault="00C95BD5">
                      <w:pPr>
                        <w:jc w:val="both"/>
                        <w:rPr>
                          <w:rFonts w:cs="Times New Roman"/>
                          <w:i/>
                          <w:sz w:val="21"/>
                          <w:szCs w:val="21"/>
                          <w:u w:val="single"/>
                        </w:rPr>
                      </w:pPr>
                      <w:r w:rsidRPr="004F7AB2">
                        <w:rPr>
                          <w:rFonts w:cs="Times New Roman"/>
                          <w:i/>
                          <w:sz w:val="21"/>
                          <w:szCs w:val="21"/>
                          <w:u w:val="single"/>
                        </w:rPr>
                        <w:t>Pertanto:</w:t>
                      </w:r>
                    </w:p>
                    <w:p w:rsidRPr="00995F21" w:rsidR="00C95BD5" w:rsidP="00C95BD5" w:rsidRDefault="00C95BD5">
                      <w:pPr>
                        <w:jc w:val="both"/>
                        <w:rPr>
                          <w:rFonts w:cs="Times New Roman"/>
                          <w:sz w:val="21"/>
                          <w:szCs w:val="21"/>
                        </w:rPr>
                      </w:pPr>
                      <w:r w:rsidRPr="004F7AB2">
                        <w:rPr>
                          <w:rFonts w:cs="Times New Roman"/>
                          <w:sz w:val="21"/>
                          <w:szCs w:val="21"/>
                        </w:rPr>
                        <w:t xml:space="preserve">• Per gli investimenti in materia di </w:t>
                      </w:r>
                      <w:r w:rsidRPr="00995F21">
                        <w:rPr>
                          <w:rFonts w:cs="Times New Roman"/>
                          <w:b/>
                          <w:sz w:val="21"/>
                          <w:szCs w:val="21"/>
                        </w:rPr>
                        <w:t>potenziamento dell’offerta di servizi di istruzion</w:t>
                      </w:r>
                      <w:r w:rsidRPr="00995F21" w:rsidR="00F14330">
                        <w:rPr>
                          <w:rFonts w:cs="Times New Roman"/>
                          <w:b/>
                          <w:sz w:val="21"/>
                          <w:szCs w:val="21"/>
                        </w:rPr>
                        <w:t>e</w:t>
                      </w:r>
                      <w:r w:rsidRPr="00995F21">
                        <w:rPr>
                          <w:rFonts w:cs="Times New Roman"/>
                          <w:sz w:val="21"/>
                          <w:szCs w:val="21"/>
                        </w:rPr>
                        <w:t>, dagli asili nido alle Università, e nella organizzazione dei relativi servizi tale principio andrà declinato prevedendo progettazioni integrate fra i vari livelli di istruzione, promuovendo</w:t>
                      </w:r>
                      <w:r w:rsidRPr="00995F21" w:rsidR="00D747CB">
                        <w:rPr>
                          <w:rFonts w:cs="Times New Roman"/>
                          <w:sz w:val="21"/>
                          <w:szCs w:val="21"/>
                        </w:rPr>
                        <w:t xml:space="preserve"> il diritto allo studio e</w:t>
                      </w:r>
                      <w:r w:rsidRPr="00995F21" w:rsidR="00A75FB6">
                        <w:rPr>
                          <w:rFonts w:cs="Times New Roman"/>
                          <w:sz w:val="21"/>
                          <w:szCs w:val="21"/>
                        </w:rPr>
                        <w:t xml:space="preserve"> l</w:t>
                      </w:r>
                      <w:r w:rsidRPr="00995F21">
                        <w:rPr>
                          <w:rFonts w:cs="Times New Roman"/>
                          <w:sz w:val="21"/>
                          <w:szCs w:val="21"/>
                        </w:rPr>
                        <w:t>a più ampia partecipazione possibile della persona con disabilità e della famiglia all’ideazione e alla realizzazione del proprio progetto personalizzato e ad agevolarne la presenza alle successive fasi di monitoraggio e valutazione. Ciò non dovrà costituire ostacolo all’esercizio della piena autonomia e autodeterminazione dello studente, ma occasione per estendere alla cerchia dei congiunti gli effetti positivi di un’azione di orientamento.</w:t>
                      </w:r>
                    </w:p>
                    <w:p w:rsidRPr="004F7AB2" w:rsidR="00C95BD5" w:rsidP="00C95BD5" w:rsidRDefault="00C95BD5">
                      <w:pPr>
                        <w:jc w:val="both"/>
                        <w:rPr>
                          <w:rFonts w:cs="Times New Roman"/>
                          <w:sz w:val="21"/>
                          <w:szCs w:val="21"/>
                        </w:rPr>
                      </w:pPr>
                      <w:r w:rsidRPr="00995F21">
                        <w:rPr>
                          <w:rFonts w:cs="Times New Roman"/>
                          <w:sz w:val="21"/>
                          <w:szCs w:val="21"/>
                        </w:rPr>
                        <w:t xml:space="preserve">• Per gli investimenti in materia di </w:t>
                      </w:r>
                      <w:r w:rsidRPr="00995F21">
                        <w:rPr>
                          <w:rFonts w:cs="Times New Roman"/>
                          <w:b/>
                          <w:sz w:val="21"/>
                          <w:szCs w:val="21"/>
                        </w:rPr>
                        <w:t>politiche sociali e per gli investimenti in materia di assistenza sanitaria territoriale</w:t>
                      </w:r>
                      <w:r w:rsidRPr="00995F21">
                        <w:rPr>
                          <w:rFonts w:cs="Times New Roman"/>
                          <w:sz w:val="21"/>
                          <w:szCs w:val="21"/>
                        </w:rPr>
                        <w:t xml:space="preserve">, tale principio andrà declinato prevedendo specifici accordi di collaborazione delle diverse filiere amministrative, da quella </w:t>
                      </w:r>
                      <w:r w:rsidRPr="00995F21" w:rsidR="00D747CB">
                        <w:rPr>
                          <w:rFonts w:cs="Times New Roman"/>
                          <w:sz w:val="21"/>
                          <w:szCs w:val="21"/>
                        </w:rPr>
                        <w:t>relativa all’integrazione socio-</w:t>
                      </w:r>
                      <w:r w:rsidRPr="00995F21">
                        <w:rPr>
                          <w:rFonts w:cs="Times New Roman"/>
                          <w:sz w:val="21"/>
                          <w:szCs w:val="21"/>
                        </w:rPr>
                        <w:t>sanitaria sino all’inserimento lavorativo, al fine di implementare interventi che permettano progettazioni integrate</w:t>
                      </w:r>
                      <w:r w:rsidRPr="004F7AB2">
                        <w:rPr>
                          <w:rFonts w:cs="Times New Roman"/>
                          <w:sz w:val="21"/>
                          <w:szCs w:val="21"/>
                        </w:rPr>
                        <w:t>, valorizzando la capacità di autodeterminazione e di scelta della persona con disabilità.</w:t>
                      </w:r>
                    </w:p>
                  </w:txbxContent>
                </v:textbox>
                <w10:wrap anchorx="margin"/>
              </v:shape>
            </w:pict>
          </mc:Fallback>
        </mc:AlternateContent>
      </w:r>
      <w:r>
        <w:rPr>
          <w:rFonts w:ascii="Times New Roman" w:hAnsi="Times New Roman" w:cs="Times New Roman"/>
          <w:noProof/>
          <w:szCs w:val="24"/>
          <w:lang w:eastAsia="it-IT"/>
        </w:rPr>
        <mc:AlternateContent>
          <mc:Choice Requires="wps">
            <w:drawing>
              <wp:anchor distT="0" distB="0" distL="114300" distR="114300" simplePos="0" relativeHeight="251663360" behindDoc="0" locked="0" layoutInCell="1" allowOverlap="1" wp14:anchorId="5995856A" wp14:editId="582C295E">
                <wp:simplePos x="0" y="0"/>
                <wp:positionH relativeFrom="margin">
                  <wp:posOffset>-13970</wp:posOffset>
                </wp:positionH>
                <wp:positionV relativeFrom="paragraph">
                  <wp:posOffset>1482090</wp:posOffset>
                </wp:positionV>
                <wp:extent cx="6096000" cy="2781300"/>
                <wp:effectExtent l="0" t="0" r="19050" b="19050"/>
                <wp:wrapThrough wrapText="bothSides">
                  <wp:wrapPolygon edited="0">
                    <wp:start x="1148" y="0"/>
                    <wp:lineTo x="675" y="444"/>
                    <wp:lineTo x="0" y="1923"/>
                    <wp:lineTo x="0" y="19973"/>
                    <wp:lineTo x="743" y="21304"/>
                    <wp:lineTo x="1080" y="21600"/>
                    <wp:lineTo x="20520" y="21600"/>
                    <wp:lineTo x="20858" y="21304"/>
                    <wp:lineTo x="21600" y="19973"/>
                    <wp:lineTo x="21600" y="1775"/>
                    <wp:lineTo x="20790" y="148"/>
                    <wp:lineTo x="20453" y="0"/>
                    <wp:lineTo x="1148" y="0"/>
                  </wp:wrapPolygon>
                </wp:wrapThrough>
                <wp:docPr id="11" name="Rettangolo arrotondato 11"/>
                <wp:cNvGraphicFramePr/>
                <a:graphic xmlns:a="http://schemas.openxmlformats.org/drawingml/2006/main">
                  <a:graphicData uri="http://schemas.microsoft.com/office/word/2010/wordprocessingShape">
                    <wps:wsp>
                      <wps:cNvSpPr/>
                      <wps:spPr>
                        <a:xfrm>
                          <a:off x="0" y="0"/>
                          <a:ext cx="6096000" cy="2781300"/>
                        </a:xfrm>
                        <a:prstGeom prst="roundRect">
                          <a:avLst/>
                        </a:prstGeom>
                        <a:solidFill>
                          <a:schemeClr val="bg2"/>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id="Rettangolo arrotondato 11" style="position:absolute;margin-left:-1.1pt;margin-top:116.7pt;width:480pt;height:21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color="#e7e6e6 [3214]" strokecolor="#aeaaaa [2414]" strokeweight="1pt" arcsize="10923f" w14:anchorId="48D8C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">
                <v:stroke joinstyle="miter"/>
                <w10:wrap type="through" anchorx="margin"/>
              </v:roundrect>
            </w:pict>
          </mc:Fallback>
        </mc:AlternateContent>
      </w:r>
      <w:r w:rsidRPr="00FC508E" w:rsidR="00F376B4">
        <w:rPr>
          <w:rFonts w:ascii="Times New Roman" w:hAnsi="Times New Roman" w:cs="Times New Roman"/>
          <w:sz w:val="24"/>
          <w:szCs w:val="24"/>
        </w:rPr>
        <w:t>in linea con le Missioni n. 5 e n. 6 del Piano Nazionale di Ripresa e Resilienza</w:t>
      </w:r>
      <w:r w:rsidRPr="00FC508E" w:rsidR="005E0FC1">
        <w:rPr>
          <w:rFonts w:ascii="Times New Roman" w:hAnsi="Times New Roman" w:cs="Times New Roman"/>
          <w:sz w:val="24"/>
          <w:szCs w:val="24"/>
        </w:rPr>
        <w:t xml:space="preserve"> e con la ratio ispiratrice della legge 22 giugno 2016, n. 112, </w:t>
      </w:r>
      <w:r w:rsidRPr="00FC508E" w:rsidR="00F376B4">
        <w:rPr>
          <w:rFonts w:ascii="Times New Roman" w:hAnsi="Times New Roman" w:cs="Times New Roman"/>
          <w:sz w:val="24"/>
          <w:szCs w:val="24"/>
        </w:rPr>
        <w:t>le riforme e gli investimenti, con specifico riguardo alle persone con disabilità, devono tendere alla promoz</w:t>
      </w:r>
      <w:r w:rsidRPr="00FC508E" w:rsidR="00B47430">
        <w:rPr>
          <w:rFonts w:ascii="Times New Roman" w:hAnsi="Times New Roman" w:cs="Times New Roman"/>
          <w:sz w:val="24"/>
          <w:szCs w:val="24"/>
        </w:rPr>
        <w:t>ione della vita indipendente e a</w:t>
      </w:r>
      <w:r w:rsidRPr="00FC508E" w:rsidR="00F376B4">
        <w:rPr>
          <w:rFonts w:ascii="Times New Roman" w:hAnsi="Times New Roman" w:cs="Times New Roman"/>
          <w:sz w:val="24"/>
          <w:szCs w:val="24"/>
        </w:rPr>
        <w:t>l sostegno all’autodeterminazione</w:t>
      </w:r>
      <w:r w:rsidRPr="00FC508E" w:rsidR="00B47430">
        <w:rPr>
          <w:rFonts w:ascii="Times New Roman" w:hAnsi="Times New Roman" w:cs="Times New Roman"/>
          <w:sz w:val="24"/>
          <w:szCs w:val="24"/>
        </w:rPr>
        <w:t xml:space="preserve"> nel contesto sociale, economico e politico del Paese.</w:t>
      </w:r>
      <w:r w:rsidRPr="00FC508E" w:rsidR="005E0FC1">
        <w:rPr>
          <w:rFonts w:ascii="Times New Roman" w:hAnsi="Times New Roman" w:cs="Times New Roman"/>
          <w:sz w:val="24"/>
          <w:szCs w:val="24"/>
        </w:rPr>
        <w:t xml:space="preserve"> Gli interventi devono promuovere il pieno diritto di scelta delle persone con disabilità in ordine ai luoghi dove svolgere la </w:t>
      </w:r>
      <w:r w:rsidRPr="00FC508E" w:rsidR="005E0FC1">
        <w:rPr>
          <w:rFonts w:ascii="Times New Roman" w:hAnsi="Times New Roman" w:cs="Times New Roman"/>
          <w:sz w:val="24"/>
          <w:szCs w:val="24"/>
        </w:rPr>
        <w:lastRenderedPageBreak/>
        <w:t>propria esistenza,</w:t>
      </w:r>
      <w:r w:rsidRPr="00FC508E" w:rsidR="00425C4F">
        <w:rPr>
          <w:rFonts w:ascii="Times New Roman" w:hAnsi="Times New Roman" w:cs="Times New Roman"/>
          <w:sz w:val="24"/>
          <w:szCs w:val="24"/>
        </w:rPr>
        <w:t xml:space="preserve"> coerentemente</w:t>
      </w:r>
      <w:r w:rsidRPr="00FC508E" w:rsidR="005E0FC1">
        <w:rPr>
          <w:rFonts w:ascii="Times New Roman" w:hAnsi="Times New Roman" w:cs="Times New Roman"/>
          <w:sz w:val="24"/>
          <w:szCs w:val="24"/>
        </w:rPr>
        <w:t xml:space="preserve"> </w:t>
      </w:r>
      <w:r w:rsidRPr="00FC508E" w:rsidR="00425C4F">
        <w:rPr>
          <w:rFonts w:ascii="Times New Roman" w:hAnsi="Times New Roman" w:cs="Times New Roman"/>
          <w:sz w:val="24"/>
          <w:szCs w:val="24"/>
        </w:rPr>
        <w:t xml:space="preserve">altresì </w:t>
      </w:r>
      <w:r w:rsidRPr="00FC508E" w:rsidR="005E0FC1">
        <w:rPr>
          <w:rFonts w:ascii="Times New Roman" w:hAnsi="Times New Roman" w:cs="Times New Roman"/>
          <w:sz w:val="24"/>
          <w:szCs w:val="24"/>
        </w:rPr>
        <w:t xml:space="preserve">con </w:t>
      </w:r>
      <w:r w:rsidRPr="00FC508E" w:rsidR="00425C4F">
        <w:rPr>
          <w:rFonts w:ascii="Times New Roman" w:hAnsi="Times New Roman" w:cs="Times New Roman"/>
          <w:sz w:val="24"/>
          <w:szCs w:val="24"/>
        </w:rPr>
        <w:t>l’obiettivo di contrastare</w:t>
      </w:r>
      <w:r w:rsidRPr="00FC508E" w:rsidR="005E0FC1">
        <w:rPr>
          <w:rFonts w:ascii="Times New Roman" w:hAnsi="Times New Roman" w:cs="Times New Roman"/>
          <w:sz w:val="24"/>
          <w:szCs w:val="24"/>
        </w:rPr>
        <w:t xml:space="preserve"> l’isolamento, l</w:t>
      </w:r>
      <w:r w:rsidRPr="00FC508E" w:rsidR="00425C4F">
        <w:rPr>
          <w:rFonts w:ascii="Times New Roman" w:hAnsi="Times New Roman" w:cs="Times New Roman"/>
          <w:sz w:val="24"/>
          <w:szCs w:val="24"/>
        </w:rPr>
        <w:t xml:space="preserve">a segregazione e </w:t>
      </w:r>
      <w:r w:rsidRPr="00FC508E" w:rsidR="005E0FC1">
        <w:rPr>
          <w:rFonts w:ascii="Times New Roman" w:hAnsi="Times New Roman" w:cs="Times New Roman"/>
          <w:sz w:val="24"/>
          <w:szCs w:val="24"/>
        </w:rPr>
        <w:t xml:space="preserve">l’istituzionalizzazione delle persone con disabilità, intendendosi quest’ultima come l’imposizione a trascorrere parte della propria vita in strutture segreganti e lontane dal proprio contesto familiare. </w:t>
      </w:r>
    </w:p>
    <w:p w:rsidRPr="00FC508E" w:rsidR="001F4131" w:rsidP="008259E4" w:rsidRDefault="001F4131" w14:paraId="0152A041" w14:textId="77777777">
      <w:pPr>
        <w:pStyle w:val="Paragrafoelenco"/>
        <w:spacing w:line="240" w:lineRule="auto"/>
        <w:ind w:left="0"/>
        <w:jc w:val="both"/>
        <w:rPr>
          <w:rFonts w:ascii="Times New Roman" w:hAnsi="Times New Roman" w:cs="Times New Roman"/>
          <w:sz w:val="24"/>
          <w:szCs w:val="24"/>
        </w:rPr>
      </w:pPr>
    </w:p>
    <w:p w:rsidRPr="00FC508E" w:rsidR="00B47430" w:rsidP="008259E4" w:rsidRDefault="00B47430" w14:paraId="59DA92BC" w14:textId="77777777">
      <w:pPr>
        <w:pStyle w:val="Paragrafoelenco"/>
        <w:numPr>
          <w:ilvl w:val="0"/>
          <w:numId w:val="4"/>
        </w:numPr>
        <w:spacing w:line="240" w:lineRule="auto"/>
        <w:jc w:val="both"/>
        <w:rPr>
          <w:rFonts w:ascii="Times New Roman" w:hAnsi="Times New Roman" w:cs="Times New Roman"/>
          <w:sz w:val="24"/>
          <w:szCs w:val="24"/>
        </w:rPr>
      </w:pPr>
      <w:r w:rsidRPr="00FC508E">
        <w:rPr>
          <w:rFonts w:ascii="Times New Roman" w:hAnsi="Times New Roman" w:cs="Times New Roman"/>
          <w:i/>
          <w:sz w:val="24"/>
          <w:szCs w:val="24"/>
        </w:rPr>
        <w:t>Principio di non discriminazione</w:t>
      </w:r>
      <w:r w:rsidRPr="00FC508E">
        <w:rPr>
          <w:rFonts w:ascii="Times New Roman" w:hAnsi="Times New Roman" w:cs="Times New Roman"/>
          <w:sz w:val="24"/>
          <w:szCs w:val="24"/>
        </w:rPr>
        <w:t>:</w:t>
      </w:r>
    </w:p>
    <w:p w:rsidRPr="00FC508E" w:rsidR="00B47430" w:rsidP="008259E4" w:rsidRDefault="00B47430" w14:paraId="313C2E2F" w14:textId="77777777">
      <w:pPr>
        <w:pStyle w:val="Paragrafoelenco"/>
        <w:spacing w:line="240" w:lineRule="auto"/>
        <w:ind w:left="360"/>
        <w:jc w:val="both"/>
        <w:rPr>
          <w:rFonts w:ascii="Times New Roman" w:hAnsi="Times New Roman" w:cs="Times New Roman"/>
          <w:sz w:val="24"/>
          <w:szCs w:val="24"/>
        </w:rPr>
      </w:pPr>
    </w:p>
    <w:p w:rsidR="0078003A" w:rsidP="008259E4" w:rsidRDefault="004F7AB2" w14:paraId="6CC497FD" w14:textId="77777777">
      <w:pPr>
        <w:tabs>
          <w:tab w:val="left" w:pos="5103"/>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14:anchorId="313BF0A3" wp14:editId="638B6FDC">
                <wp:simplePos x="0" y="0"/>
                <wp:positionH relativeFrom="column">
                  <wp:posOffset>-5715</wp:posOffset>
                </wp:positionH>
                <wp:positionV relativeFrom="paragraph">
                  <wp:posOffset>1099820</wp:posOffset>
                </wp:positionV>
                <wp:extent cx="6172200" cy="1876425"/>
                <wp:effectExtent l="0" t="0" r="19050" b="28575"/>
                <wp:wrapThrough wrapText="bothSides">
                  <wp:wrapPolygon edited="0">
                    <wp:start x="667" y="0"/>
                    <wp:lineTo x="0" y="1096"/>
                    <wp:lineTo x="0" y="19736"/>
                    <wp:lineTo x="267" y="21052"/>
                    <wp:lineTo x="600" y="21710"/>
                    <wp:lineTo x="21000" y="21710"/>
                    <wp:lineTo x="21333" y="21052"/>
                    <wp:lineTo x="21600" y="19736"/>
                    <wp:lineTo x="21600" y="1096"/>
                    <wp:lineTo x="20933" y="0"/>
                    <wp:lineTo x="667" y="0"/>
                  </wp:wrapPolygon>
                </wp:wrapThrough>
                <wp:docPr id="13" name="Rettangolo arrotondato 13"/>
                <wp:cNvGraphicFramePr/>
                <a:graphic xmlns:a="http://schemas.openxmlformats.org/drawingml/2006/main">
                  <a:graphicData uri="http://schemas.microsoft.com/office/word/2010/wordprocessingShape">
                    <wps:wsp>
                      <wps:cNvSpPr/>
                      <wps:spPr>
                        <a:xfrm>
                          <a:off x="0" y="0"/>
                          <a:ext cx="6172200" cy="1876425"/>
                        </a:xfrm>
                        <a:prstGeom prst="roundRect">
                          <a:avLst/>
                        </a:prstGeom>
                        <a:solidFill>
                          <a:schemeClr val="bg2"/>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oundrect id="Rettangolo arrotondato 13" style="position:absolute;margin-left:-.45pt;margin-top:86.6pt;width:486pt;height:14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e7e6e6 [3214]" strokecolor="#aeaaaa [2414]" strokeweight="1pt" arcsize="10923f" w14:anchorId="5C65C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">
                <v:stroke joinstyle="miter"/>
                <w10:wrap type="through"/>
              </v:roundrect>
            </w:pict>
          </mc:Fallback>
        </mc:AlternateContent>
      </w:r>
      <w:r w:rsidRPr="00FC508E" w:rsidR="007236A7">
        <w:rPr>
          <w:rFonts w:ascii="Times New Roman" w:hAnsi="Times New Roman" w:cs="Times New Roman"/>
          <w:sz w:val="24"/>
          <w:szCs w:val="24"/>
        </w:rPr>
        <w:t>conformemente anche al dettato della nostra Carta costituzionale, non può prescindersi per ogni riforma e progettazione dalla tutela del cogente principio di pari dignità sociale e di non discriminazione delle persone con disabilità, che consente la piena espansione dello sviluppo della persona. Tale principio di non discriminazione deve declinarsi nella previsione di progettualità che non sacrifichino in alcun modo i doveri inderogabili di solidarietà e pari opportunità.</w:t>
      </w:r>
      <w:r w:rsidR="005A3C8A">
        <w:rPr>
          <w:rFonts w:ascii="Times New Roman" w:hAnsi="Times New Roman" w:cs="Times New Roman"/>
          <w:sz w:val="24"/>
          <w:szCs w:val="24"/>
        </w:rPr>
        <w:t xml:space="preserve"> </w:t>
      </w:r>
    </w:p>
    <w:p w:rsidRPr="00FC508E" w:rsidR="0078003A" w:rsidP="008259E4" w:rsidRDefault="00C95BD5" w14:paraId="4D07B9B9" w14:textId="77777777">
      <w:pPr>
        <w:tabs>
          <w:tab w:val="left" w:pos="5103"/>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66432" behindDoc="0" locked="0" layoutInCell="1" allowOverlap="1" wp14:anchorId="774F322C" wp14:editId="3444A75D">
                <wp:simplePos x="0" y="0"/>
                <wp:positionH relativeFrom="column">
                  <wp:posOffset>99060</wp:posOffset>
                </wp:positionH>
                <wp:positionV relativeFrom="paragraph">
                  <wp:posOffset>186055</wp:posOffset>
                </wp:positionV>
                <wp:extent cx="5953125" cy="1752600"/>
                <wp:effectExtent l="0" t="0" r="0" b="0"/>
                <wp:wrapNone/>
                <wp:docPr id="14" name="Casella di testo 14"/>
                <wp:cNvGraphicFramePr/>
                <a:graphic xmlns:a="http://schemas.openxmlformats.org/drawingml/2006/main">
                  <a:graphicData uri="http://schemas.microsoft.com/office/word/2010/wordprocessingShape">
                    <wps:wsp>
                      <wps:cNvSpPr txBox="1"/>
                      <wps:spPr>
                        <a:xfrm>
                          <a:off x="0" y="0"/>
                          <a:ext cx="5953125" cy="1752600"/>
                        </a:xfrm>
                        <a:prstGeom prst="rect">
                          <a:avLst/>
                        </a:prstGeom>
                        <a:noFill/>
                        <a:ln w="6350">
                          <a:noFill/>
                        </a:ln>
                      </wps:spPr>
                      <wps:txbx>
                        <w:txbxContent>
                          <w:p w:rsidRPr="004F7AB2" w:rsidR="00C95BD5" w:rsidP="00C95BD5" w:rsidRDefault="00C95BD5" w14:paraId="72AA0266" w14:textId="77777777">
                            <w:pPr>
                              <w:jc w:val="both"/>
                              <w:rPr>
                                <w:rFonts w:cs="Times New Roman"/>
                                <w:sz w:val="21"/>
                                <w:szCs w:val="21"/>
                              </w:rPr>
                            </w:pPr>
                            <w:r w:rsidRPr="004F7AB2">
                              <w:rPr>
                                <w:rFonts w:cs="Times New Roman"/>
                                <w:i/>
                                <w:sz w:val="21"/>
                                <w:szCs w:val="21"/>
                                <w:u w:val="single"/>
                              </w:rPr>
                              <w:t>Pertanto</w:t>
                            </w:r>
                            <w:r w:rsidRPr="004F7AB2">
                              <w:rPr>
                                <w:rFonts w:cs="Times New Roman"/>
                                <w:sz w:val="21"/>
                                <w:szCs w:val="21"/>
                              </w:rPr>
                              <w:t>:</w:t>
                            </w:r>
                          </w:p>
                          <w:p w:rsidRPr="004F7AB2" w:rsidR="00C95BD5" w:rsidP="00C95BD5" w:rsidRDefault="00C95BD5" w14:paraId="7F2AED99" w14:textId="77777777">
                            <w:pPr>
                              <w:jc w:val="both"/>
                              <w:rPr>
                                <w:rFonts w:cs="Times New Roman"/>
                                <w:sz w:val="21"/>
                                <w:szCs w:val="21"/>
                              </w:rPr>
                            </w:pPr>
                            <w:r w:rsidRPr="004F7AB2">
                              <w:rPr>
                                <w:rFonts w:cs="Times New Roman"/>
                                <w:sz w:val="21"/>
                                <w:szCs w:val="21"/>
                              </w:rPr>
                              <w:t xml:space="preserve">• Per gli interventi in materia di </w:t>
                            </w:r>
                            <w:r w:rsidRPr="004F7AB2">
                              <w:rPr>
                                <w:rFonts w:cs="Times New Roman"/>
                                <w:b/>
                                <w:sz w:val="21"/>
                                <w:szCs w:val="21"/>
                              </w:rPr>
                              <w:t>cittadinanza digitale e digitalizzazione della PA</w:t>
                            </w:r>
                            <w:r w:rsidRPr="004F7AB2">
                              <w:rPr>
                                <w:rFonts w:cs="Times New Roman"/>
                                <w:sz w:val="21"/>
                                <w:szCs w:val="21"/>
                              </w:rPr>
                              <w:t xml:space="preserve">, </w:t>
                            </w:r>
                            <w:r w:rsidRPr="004F7AB2">
                              <w:rPr>
                                <w:rFonts w:cs="Times New Roman"/>
                                <w:b/>
                                <w:sz w:val="21"/>
                                <w:szCs w:val="21"/>
                              </w:rPr>
                              <w:t>turismo e cultura</w:t>
                            </w:r>
                            <w:r w:rsidRPr="004F7AB2">
                              <w:rPr>
                                <w:rFonts w:cs="Times New Roman"/>
                                <w:sz w:val="21"/>
                                <w:szCs w:val="21"/>
                              </w:rPr>
                              <w:t xml:space="preserve">, </w:t>
                            </w:r>
                            <w:r w:rsidRPr="004F7AB2">
                              <w:rPr>
                                <w:rFonts w:cs="Times New Roman"/>
                                <w:b/>
                                <w:sz w:val="21"/>
                                <w:szCs w:val="21"/>
                              </w:rPr>
                              <w:t xml:space="preserve">trasporto locale </w:t>
                            </w:r>
                            <w:r w:rsidRPr="00995F21">
                              <w:rPr>
                                <w:rFonts w:cs="Times New Roman"/>
                                <w:b/>
                                <w:sz w:val="21"/>
                                <w:szCs w:val="21"/>
                              </w:rPr>
                              <w:t>sostenibile e mobilità sostenibile</w:t>
                            </w:r>
                            <w:r w:rsidRPr="00995F21">
                              <w:rPr>
                                <w:rFonts w:cs="Times New Roman"/>
                                <w:sz w:val="21"/>
                                <w:szCs w:val="21"/>
                              </w:rPr>
                              <w:t xml:space="preserve">, </w:t>
                            </w:r>
                            <w:r w:rsidRPr="00995F21">
                              <w:rPr>
                                <w:rFonts w:cs="Times New Roman"/>
                                <w:b/>
                                <w:sz w:val="21"/>
                                <w:szCs w:val="21"/>
                              </w:rPr>
                              <w:t>servizi di istruzioni</w:t>
                            </w:r>
                            <w:r w:rsidRPr="00995F21" w:rsidR="00346C5E">
                              <w:rPr>
                                <w:rFonts w:cs="Times New Roman"/>
                                <w:b/>
                                <w:sz w:val="21"/>
                                <w:szCs w:val="21"/>
                              </w:rPr>
                              <w:t>, nonché quelli</w:t>
                            </w:r>
                            <w:r w:rsidRPr="00995F21" w:rsidR="00A75FB6">
                              <w:rPr>
                                <w:rFonts w:cs="Times New Roman"/>
                                <w:sz w:val="21"/>
                                <w:szCs w:val="21"/>
                              </w:rPr>
                              <w:t xml:space="preserve"> </w:t>
                            </w:r>
                            <w:r w:rsidRPr="00995F21">
                              <w:rPr>
                                <w:rFonts w:cs="Times New Roman"/>
                                <w:sz w:val="21"/>
                                <w:szCs w:val="21"/>
                              </w:rPr>
                              <w:t xml:space="preserve">in materia di </w:t>
                            </w:r>
                            <w:r w:rsidRPr="00995F21">
                              <w:rPr>
                                <w:rFonts w:cs="Times New Roman"/>
                                <w:b/>
                                <w:sz w:val="21"/>
                                <w:szCs w:val="21"/>
                              </w:rPr>
                              <w:t>assistenza sanitaria territoriale</w:t>
                            </w:r>
                            <w:r w:rsidRPr="00995F21" w:rsidR="00346C5E">
                              <w:rPr>
                                <w:rFonts w:cs="Times New Roman"/>
                                <w:b/>
                                <w:sz w:val="21"/>
                                <w:szCs w:val="21"/>
                              </w:rPr>
                              <w:t xml:space="preserve"> e infrastrutture</w:t>
                            </w:r>
                            <w:r w:rsidRPr="00995F21">
                              <w:rPr>
                                <w:rFonts w:cs="Times New Roman"/>
                                <w:sz w:val="21"/>
                                <w:szCs w:val="21"/>
                              </w:rPr>
                              <w:t>, tale principio andrà declinato prevedendo azioni dirette alla riduzione del divario</w:t>
                            </w:r>
                            <w:r w:rsidRPr="00995F21" w:rsidR="00346C5E">
                              <w:rPr>
                                <w:rFonts w:cs="Times New Roman"/>
                                <w:sz w:val="21"/>
                                <w:szCs w:val="21"/>
                              </w:rPr>
                              <w:t xml:space="preserve"> relativo all’accesso all’informazione, in particolare</w:t>
                            </w:r>
                            <w:r w:rsidRPr="00995F21">
                              <w:rPr>
                                <w:rFonts w:cs="Times New Roman"/>
                                <w:sz w:val="21"/>
                                <w:szCs w:val="21"/>
                              </w:rPr>
                              <w:t xml:space="preserve"> digitale fra le generazioni e, segnatamente, fra le persone con disabilità ed il resto della popolazione. Infatti, tali interventi saranno necessari per accrescere la rilevanza degli esiti dell’istruzione, con conseguente slancio anche dal punto di vista economico. Infine, gli interventi non dovranno creare percorsi segreganti e discriminatori nell’accesso alle aree di intervento già menzionate, riducendo la disabilità a mero fenomeno esterno alla società</w:t>
                            </w:r>
                            <w:r w:rsidRPr="004F7AB2">
                              <w:rPr>
                                <w:rFonts w:cs="Times New Roman"/>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id="Casella di testo 14" style="position:absolute;left:0;text-align:left;margin-left:7.8pt;margin-top:14.65pt;width:468.75pt;height:13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" w14:anchorId="00CD0738">
                <v:textbox>
                  <w:txbxContent>
                    <w:p w:rsidRPr="004F7AB2" w:rsidR="00C95BD5" w:rsidP="00C95BD5" w:rsidRDefault="00C95BD5">
                      <w:pPr>
                        <w:jc w:val="both"/>
                        <w:rPr>
                          <w:rFonts w:cs="Times New Roman"/>
                          <w:sz w:val="21"/>
                          <w:szCs w:val="21"/>
                        </w:rPr>
                      </w:pPr>
                      <w:r w:rsidRPr="004F7AB2">
                        <w:rPr>
                          <w:rFonts w:cs="Times New Roman"/>
                          <w:i/>
                          <w:sz w:val="21"/>
                          <w:szCs w:val="21"/>
                          <w:u w:val="single"/>
                        </w:rPr>
                        <w:t>Pertanto</w:t>
                      </w:r>
                      <w:r w:rsidRPr="004F7AB2">
                        <w:rPr>
                          <w:rFonts w:cs="Times New Roman"/>
                          <w:sz w:val="21"/>
                          <w:szCs w:val="21"/>
                        </w:rPr>
                        <w:t>:</w:t>
                      </w:r>
                    </w:p>
                    <w:p w:rsidRPr="004F7AB2" w:rsidR="00C95BD5" w:rsidP="00C95BD5" w:rsidRDefault="00C95BD5">
                      <w:pPr>
                        <w:jc w:val="both"/>
                        <w:rPr>
                          <w:rFonts w:cs="Times New Roman"/>
                          <w:sz w:val="21"/>
                          <w:szCs w:val="21"/>
                        </w:rPr>
                      </w:pPr>
                      <w:r w:rsidRPr="004F7AB2">
                        <w:rPr>
                          <w:rFonts w:cs="Times New Roman"/>
                          <w:sz w:val="21"/>
                          <w:szCs w:val="21"/>
                        </w:rPr>
                        <w:t xml:space="preserve">• Per gli interventi in materia di </w:t>
                      </w:r>
                      <w:r w:rsidRPr="004F7AB2">
                        <w:rPr>
                          <w:rFonts w:cs="Times New Roman"/>
                          <w:b/>
                          <w:sz w:val="21"/>
                          <w:szCs w:val="21"/>
                        </w:rPr>
                        <w:t>cittadinanza digitale e digitalizzazione della PA</w:t>
                      </w:r>
                      <w:r w:rsidRPr="004F7AB2">
                        <w:rPr>
                          <w:rFonts w:cs="Times New Roman"/>
                          <w:sz w:val="21"/>
                          <w:szCs w:val="21"/>
                        </w:rPr>
                        <w:t xml:space="preserve">, </w:t>
                      </w:r>
                      <w:r w:rsidRPr="004F7AB2">
                        <w:rPr>
                          <w:rFonts w:cs="Times New Roman"/>
                          <w:b/>
                          <w:sz w:val="21"/>
                          <w:szCs w:val="21"/>
                        </w:rPr>
                        <w:t>turismo e cultura</w:t>
                      </w:r>
                      <w:r w:rsidRPr="004F7AB2">
                        <w:rPr>
                          <w:rFonts w:cs="Times New Roman"/>
                          <w:sz w:val="21"/>
                          <w:szCs w:val="21"/>
                        </w:rPr>
                        <w:t xml:space="preserve">, </w:t>
                      </w:r>
                      <w:r w:rsidRPr="004F7AB2">
                        <w:rPr>
                          <w:rFonts w:cs="Times New Roman"/>
                          <w:b/>
                          <w:sz w:val="21"/>
                          <w:szCs w:val="21"/>
                        </w:rPr>
                        <w:t xml:space="preserve">trasporto locale </w:t>
                      </w:r>
                      <w:r w:rsidRPr="00995F21">
                        <w:rPr>
                          <w:rFonts w:cs="Times New Roman"/>
                          <w:b/>
                          <w:sz w:val="21"/>
                          <w:szCs w:val="21"/>
                        </w:rPr>
                        <w:t>sostenibile e mobilità sostenibile</w:t>
                      </w:r>
                      <w:r w:rsidRPr="00995F21">
                        <w:rPr>
                          <w:rFonts w:cs="Times New Roman"/>
                          <w:sz w:val="21"/>
                          <w:szCs w:val="21"/>
                        </w:rPr>
                        <w:t xml:space="preserve">, </w:t>
                      </w:r>
                      <w:r w:rsidRPr="00995F21">
                        <w:rPr>
                          <w:rFonts w:cs="Times New Roman"/>
                          <w:b/>
                          <w:sz w:val="21"/>
                          <w:szCs w:val="21"/>
                        </w:rPr>
                        <w:t>servizi di istruzioni</w:t>
                      </w:r>
                      <w:r w:rsidRPr="00995F21" w:rsidR="00346C5E">
                        <w:rPr>
                          <w:rFonts w:cs="Times New Roman"/>
                          <w:b/>
                          <w:sz w:val="21"/>
                          <w:szCs w:val="21"/>
                        </w:rPr>
                        <w:t>, nonché quelli</w:t>
                      </w:r>
                      <w:r w:rsidRPr="00995F21" w:rsidR="00A75FB6">
                        <w:rPr>
                          <w:rFonts w:cs="Times New Roman"/>
                          <w:sz w:val="21"/>
                          <w:szCs w:val="21"/>
                        </w:rPr>
                        <w:t xml:space="preserve"> </w:t>
                      </w:r>
                      <w:r w:rsidRPr="00995F21">
                        <w:rPr>
                          <w:rFonts w:cs="Times New Roman"/>
                          <w:sz w:val="21"/>
                          <w:szCs w:val="21"/>
                        </w:rPr>
                        <w:t xml:space="preserve">in materia di </w:t>
                      </w:r>
                      <w:r w:rsidRPr="00995F21">
                        <w:rPr>
                          <w:rFonts w:cs="Times New Roman"/>
                          <w:b/>
                          <w:sz w:val="21"/>
                          <w:szCs w:val="21"/>
                        </w:rPr>
                        <w:t>assistenza sanitaria territoriale</w:t>
                      </w:r>
                      <w:r w:rsidRPr="00995F21" w:rsidR="00346C5E">
                        <w:rPr>
                          <w:rFonts w:cs="Times New Roman"/>
                          <w:b/>
                          <w:sz w:val="21"/>
                          <w:szCs w:val="21"/>
                        </w:rPr>
                        <w:t xml:space="preserve"> e infrastrutture</w:t>
                      </w:r>
                      <w:r w:rsidRPr="00995F21">
                        <w:rPr>
                          <w:rFonts w:cs="Times New Roman"/>
                          <w:sz w:val="21"/>
                          <w:szCs w:val="21"/>
                        </w:rPr>
                        <w:t>, tale principio andrà declinato prevedendo azioni dirette alla riduzione del divario</w:t>
                      </w:r>
                      <w:r w:rsidRPr="00995F21" w:rsidR="00346C5E">
                        <w:rPr>
                          <w:rFonts w:cs="Times New Roman"/>
                          <w:sz w:val="21"/>
                          <w:szCs w:val="21"/>
                        </w:rPr>
                        <w:t xml:space="preserve"> relativo all’accesso all’informazione, in particolare</w:t>
                      </w:r>
                      <w:r w:rsidRPr="00995F21">
                        <w:rPr>
                          <w:rFonts w:cs="Times New Roman"/>
                          <w:sz w:val="21"/>
                          <w:szCs w:val="21"/>
                        </w:rPr>
                        <w:t xml:space="preserve"> digitale fra le generazioni e, segnatamente, fra le persone con disabilità ed il resto della popolazione. Infatti, tali interventi saranno necessari per accrescere la rilevanza degli esiti dell’istruzione, con conseguente slancio anche dal punto di vista economico. Infine, gli interventi non dovranno creare percorsi segreganti e discriminatori nell’accesso alle aree di intervento già menzionate, riducendo la disabilità a mero fenomeno esterno alla società</w:t>
                      </w:r>
                      <w:r w:rsidRPr="004F7AB2">
                        <w:rPr>
                          <w:rFonts w:cs="Times New Roman"/>
                          <w:sz w:val="21"/>
                          <w:szCs w:val="21"/>
                        </w:rPr>
                        <w:t>.</w:t>
                      </w:r>
                    </w:p>
                  </w:txbxContent>
                </v:textbox>
              </v:shape>
            </w:pict>
          </mc:Fallback>
        </mc:AlternateContent>
      </w:r>
    </w:p>
    <w:p w:rsidRPr="00995F21" w:rsidR="00DB54D0" w:rsidP="008259E4" w:rsidRDefault="00346C5E" w14:paraId="3C6CCEF1" w14:textId="77777777">
      <w:pPr>
        <w:pStyle w:val="Titolo5"/>
        <w:numPr>
          <w:ilvl w:val="0"/>
          <w:numId w:val="31"/>
        </w:numPr>
        <w:spacing w:after="240"/>
        <w:jc w:val="both"/>
      </w:pPr>
      <w:bookmarkStart w:name="_Toc84607101" w:id="3"/>
      <w:r w:rsidRPr="00995F21">
        <w:t>SPECIFICITA’ DA CONTEMPERARE NELL’APPLICAZIONE DELLA DIRETTIVA</w:t>
      </w:r>
      <w:bookmarkEnd w:id="3"/>
    </w:p>
    <w:p w:rsidR="00346C5E" w:rsidP="00032CB3" w:rsidRDefault="00346C5E" w14:paraId="354BBA22" w14:textId="77777777">
      <w:pPr>
        <w:jc w:val="both"/>
        <w:rPr>
          <w:rFonts w:ascii="Times New Roman" w:hAnsi="Times New Roman" w:cs="Times New Roman"/>
          <w:sz w:val="24"/>
          <w:szCs w:val="24"/>
          <w:lang w:eastAsia="it-IT"/>
        </w:rPr>
      </w:pPr>
      <w:r w:rsidRPr="00995F21">
        <w:rPr>
          <w:rFonts w:ascii="Times New Roman" w:hAnsi="Times New Roman" w:cs="Times New Roman"/>
          <w:sz w:val="24"/>
          <w:szCs w:val="24"/>
          <w:lang w:eastAsia="it-IT"/>
        </w:rPr>
        <w:t>Fatta salva l’assoluta centralità di valorizzare nella maniera più puntuale, compiuta e trasversale possibile la tematica oggetto della presente direttiva e gli associati vincoli stabiliti dai criteri e dalle linee di indirizzo ivi contenute per incrementare il grado di inclusività e di non-discriminazione a favore dei soggetti con disabilità, sul piano dell’applicabilità devono, altresì, essere opportunamente salvaguardate e contemperate le specificità che connotano particolari ambiti, quali il comparto Difesa, Sicurezza e Soccorso Pubblico, per ciò che afferisce ai correlati e necessari requisiti relativi a personale, mezzi e strumenti che ne estrinsecano la funzione ‘operativa’.</w:t>
      </w:r>
    </w:p>
    <w:p w:rsidRPr="00346C5E" w:rsidR="00346C5E" w:rsidP="00346C5E" w:rsidRDefault="00346C5E" w14:paraId="3530883D" w14:textId="77777777">
      <w:pPr>
        <w:rPr>
          <w:rFonts w:ascii="Times New Roman" w:hAnsi="Times New Roman" w:cs="Times New Roman"/>
          <w:sz w:val="24"/>
          <w:szCs w:val="24"/>
          <w:lang w:eastAsia="it-IT"/>
        </w:rPr>
      </w:pPr>
    </w:p>
    <w:p w:rsidRPr="00FC508E" w:rsidR="004A1697" w:rsidP="008259E4" w:rsidRDefault="003A0FA8" w14:paraId="21E7567E" w14:textId="77777777">
      <w:pPr>
        <w:pStyle w:val="Titolo5"/>
        <w:numPr>
          <w:ilvl w:val="0"/>
          <w:numId w:val="31"/>
        </w:numPr>
        <w:spacing w:after="240"/>
        <w:jc w:val="both"/>
      </w:pPr>
      <w:bookmarkStart w:name="_Toc84607102" w:id="4"/>
      <w:r w:rsidRPr="00FC508E">
        <w:t>CONSULTAZIONE PUBBLICA DELLE ASSOCIAZIONI DELLE PERSONE CON DISABILITA’</w:t>
      </w:r>
      <w:bookmarkEnd w:id="4"/>
    </w:p>
    <w:p w:rsidRPr="00FC508E" w:rsidR="00E5102B" w:rsidP="008259E4" w:rsidRDefault="00F659BD" w14:paraId="42EDDA71" w14:textId="77777777">
      <w:pPr>
        <w:tabs>
          <w:tab w:val="left" w:pos="5103"/>
        </w:tabs>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È</w:t>
      </w:r>
      <w:r w:rsidRPr="00FC508E" w:rsidR="00DF7D8E">
        <w:rPr>
          <w:rFonts w:ascii="Times New Roman" w:hAnsi="Times New Roman" w:cs="Times New Roman"/>
          <w:sz w:val="24"/>
          <w:szCs w:val="24"/>
        </w:rPr>
        <w:t xml:space="preserve"> principio dell’ordinamento </w:t>
      </w:r>
      <w:r w:rsidRPr="00FC508E" w:rsidR="006D64C2">
        <w:rPr>
          <w:rFonts w:ascii="Times New Roman" w:hAnsi="Times New Roman" w:cs="Times New Roman"/>
          <w:sz w:val="24"/>
          <w:szCs w:val="24"/>
        </w:rPr>
        <w:t xml:space="preserve">giuridico </w:t>
      </w:r>
      <w:r w:rsidR="006D64C2">
        <w:rPr>
          <w:rFonts w:ascii="Times New Roman" w:hAnsi="Times New Roman" w:cs="Times New Roman"/>
          <w:sz w:val="24"/>
          <w:szCs w:val="24"/>
        </w:rPr>
        <w:t>della UE</w:t>
      </w:r>
      <w:r w:rsidRPr="00FC508E" w:rsidR="00DF7D8E">
        <w:rPr>
          <w:rFonts w:ascii="Times New Roman" w:hAnsi="Times New Roman" w:cs="Times New Roman"/>
          <w:sz w:val="24"/>
          <w:szCs w:val="24"/>
        </w:rPr>
        <w:t xml:space="preserve"> </w:t>
      </w:r>
      <w:r w:rsidRPr="00FC508E" w:rsidR="00E5102B">
        <w:rPr>
          <w:rFonts w:ascii="Times New Roman" w:hAnsi="Times New Roman" w:cs="Times New Roman"/>
          <w:sz w:val="24"/>
          <w:szCs w:val="24"/>
        </w:rPr>
        <w:t xml:space="preserve">(art. 11 </w:t>
      </w:r>
      <w:r w:rsidRPr="00FC508E" w:rsidR="00DF7D8E">
        <w:rPr>
          <w:rFonts w:ascii="Times New Roman" w:hAnsi="Times New Roman" w:cs="Times New Roman"/>
          <w:sz w:val="24"/>
          <w:szCs w:val="24"/>
        </w:rPr>
        <w:t>Trattato sull'Unione europea</w:t>
      </w:r>
      <w:r w:rsidRPr="00FC508E" w:rsidR="00E5102B">
        <w:rPr>
          <w:rFonts w:ascii="Times New Roman" w:hAnsi="Times New Roman" w:cs="Times New Roman"/>
          <w:sz w:val="24"/>
          <w:szCs w:val="24"/>
        </w:rPr>
        <w:t xml:space="preserve">) che </w:t>
      </w:r>
      <w:r w:rsidR="005A3C8A">
        <w:rPr>
          <w:rFonts w:ascii="Times New Roman" w:hAnsi="Times New Roman" w:cs="Times New Roman"/>
          <w:sz w:val="24"/>
          <w:szCs w:val="24"/>
        </w:rPr>
        <w:t xml:space="preserve">le istituzioni </w:t>
      </w:r>
      <w:r w:rsidRPr="00FC508E" w:rsidR="00DF7D8E">
        <w:rPr>
          <w:rFonts w:ascii="Times New Roman" w:hAnsi="Times New Roman" w:cs="Times New Roman"/>
          <w:sz w:val="24"/>
          <w:szCs w:val="24"/>
        </w:rPr>
        <w:t>d</w:t>
      </w:r>
      <w:r w:rsidRPr="00FC508E" w:rsidR="00E5102B">
        <w:rPr>
          <w:rFonts w:ascii="Times New Roman" w:hAnsi="Times New Roman" w:cs="Times New Roman"/>
          <w:sz w:val="24"/>
          <w:szCs w:val="24"/>
        </w:rPr>
        <w:t xml:space="preserve">iano </w:t>
      </w:r>
      <w:r w:rsidRPr="00FC508E" w:rsidR="00DF7D8E">
        <w:rPr>
          <w:rFonts w:ascii="Times New Roman" w:hAnsi="Times New Roman" w:cs="Times New Roman"/>
          <w:sz w:val="24"/>
          <w:szCs w:val="24"/>
        </w:rPr>
        <w:t>ai</w:t>
      </w:r>
      <w:r w:rsidR="005A3C8A">
        <w:rPr>
          <w:rFonts w:ascii="Times New Roman" w:hAnsi="Times New Roman" w:cs="Times New Roman"/>
          <w:sz w:val="24"/>
          <w:szCs w:val="24"/>
        </w:rPr>
        <w:t xml:space="preserve"> </w:t>
      </w:r>
      <w:r w:rsidRPr="00A75FB6" w:rsidR="00DF7D8E">
        <w:rPr>
          <w:rFonts w:ascii="Times New Roman" w:hAnsi="Times New Roman" w:cs="Times New Roman"/>
          <w:sz w:val="24"/>
          <w:szCs w:val="24"/>
        </w:rPr>
        <w:t>cittadini</w:t>
      </w:r>
      <w:r w:rsidRPr="00A75FB6" w:rsidR="005A3C8A">
        <w:rPr>
          <w:rFonts w:ascii="Times New Roman" w:hAnsi="Times New Roman" w:cs="Times New Roman"/>
          <w:sz w:val="24"/>
          <w:szCs w:val="24"/>
        </w:rPr>
        <w:t xml:space="preserve"> </w:t>
      </w:r>
      <w:r w:rsidRPr="00A75FB6" w:rsidR="00DF7D8E">
        <w:rPr>
          <w:rFonts w:ascii="Times New Roman" w:hAnsi="Times New Roman" w:cs="Times New Roman"/>
          <w:sz w:val="24"/>
          <w:szCs w:val="24"/>
        </w:rPr>
        <w:t>e</w:t>
      </w:r>
      <w:r w:rsidRPr="00A75FB6" w:rsidR="00E5102B">
        <w:rPr>
          <w:rFonts w:ascii="Times New Roman" w:hAnsi="Times New Roman" w:cs="Times New Roman"/>
          <w:sz w:val="24"/>
          <w:szCs w:val="24"/>
        </w:rPr>
        <w:t xml:space="preserve"> </w:t>
      </w:r>
      <w:r w:rsidRPr="00A75FB6" w:rsidR="00DF7D8E">
        <w:rPr>
          <w:rFonts w:ascii="Times New Roman" w:hAnsi="Times New Roman" w:cs="Times New Roman"/>
          <w:sz w:val="24"/>
          <w:szCs w:val="24"/>
        </w:rPr>
        <w:t>alle associazioni rappresentative, attraverso</w:t>
      </w:r>
      <w:r w:rsidRPr="00FC508E" w:rsidR="00DF7D8E">
        <w:rPr>
          <w:rFonts w:ascii="Times New Roman" w:hAnsi="Times New Roman" w:cs="Times New Roman"/>
          <w:sz w:val="24"/>
          <w:szCs w:val="24"/>
        </w:rPr>
        <w:t xml:space="preserve"> gli</w:t>
      </w:r>
      <w:r w:rsidR="005A3C8A">
        <w:rPr>
          <w:rFonts w:ascii="Times New Roman" w:hAnsi="Times New Roman" w:cs="Times New Roman"/>
          <w:sz w:val="24"/>
          <w:szCs w:val="24"/>
        </w:rPr>
        <w:t xml:space="preserve"> </w:t>
      </w:r>
      <w:r w:rsidRPr="00FC508E" w:rsidR="00DF7D8E">
        <w:rPr>
          <w:rFonts w:ascii="Times New Roman" w:hAnsi="Times New Roman" w:cs="Times New Roman"/>
          <w:sz w:val="24"/>
          <w:szCs w:val="24"/>
        </w:rPr>
        <w:t>opportuni</w:t>
      </w:r>
      <w:r w:rsidR="005A3C8A">
        <w:rPr>
          <w:rFonts w:ascii="Times New Roman" w:hAnsi="Times New Roman" w:cs="Times New Roman"/>
          <w:sz w:val="24"/>
          <w:szCs w:val="24"/>
        </w:rPr>
        <w:t xml:space="preserve"> </w:t>
      </w:r>
      <w:r w:rsidRPr="00FC508E" w:rsidR="00DF7D8E">
        <w:rPr>
          <w:rFonts w:ascii="Times New Roman" w:hAnsi="Times New Roman" w:cs="Times New Roman"/>
          <w:sz w:val="24"/>
          <w:szCs w:val="24"/>
        </w:rPr>
        <w:t>canali,</w:t>
      </w:r>
      <w:r w:rsidRPr="00FC508E" w:rsidR="00E5102B">
        <w:rPr>
          <w:rFonts w:ascii="Times New Roman" w:hAnsi="Times New Roman" w:cs="Times New Roman"/>
          <w:sz w:val="24"/>
          <w:szCs w:val="24"/>
        </w:rPr>
        <w:t xml:space="preserve"> </w:t>
      </w:r>
      <w:r w:rsidRPr="00FC508E" w:rsidR="00DF7D8E">
        <w:rPr>
          <w:rFonts w:ascii="Times New Roman" w:hAnsi="Times New Roman" w:cs="Times New Roman"/>
          <w:sz w:val="24"/>
          <w:szCs w:val="24"/>
        </w:rPr>
        <w:t>la possibilit</w:t>
      </w:r>
      <w:r w:rsidRPr="00FC508E" w:rsidR="00E5102B">
        <w:rPr>
          <w:rFonts w:ascii="Times New Roman" w:hAnsi="Times New Roman" w:cs="Times New Roman"/>
          <w:sz w:val="24"/>
          <w:szCs w:val="24"/>
        </w:rPr>
        <w:t>à</w:t>
      </w:r>
      <w:r w:rsidRPr="00FC508E" w:rsidR="00DF7D8E">
        <w:rPr>
          <w:rFonts w:ascii="Times New Roman" w:hAnsi="Times New Roman" w:cs="Times New Roman"/>
          <w:sz w:val="24"/>
          <w:szCs w:val="24"/>
        </w:rPr>
        <w:t xml:space="preserve"> di far conoscere e di scambiare pubblicamente le loro</w:t>
      </w:r>
      <w:r w:rsidRPr="00FC508E" w:rsidR="00E5102B">
        <w:rPr>
          <w:rFonts w:ascii="Times New Roman" w:hAnsi="Times New Roman" w:cs="Times New Roman"/>
          <w:sz w:val="24"/>
          <w:szCs w:val="24"/>
        </w:rPr>
        <w:t xml:space="preserve"> </w:t>
      </w:r>
      <w:r w:rsidRPr="00FC508E" w:rsidR="00DF7D8E">
        <w:rPr>
          <w:rFonts w:ascii="Times New Roman" w:hAnsi="Times New Roman" w:cs="Times New Roman"/>
          <w:sz w:val="24"/>
          <w:szCs w:val="24"/>
        </w:rPr>
        <w:t>opinioni in tutti i settori di azione dell'Unione</w:t>
      </w:r>
      <w:r w:rsidRPr="00FC508E" w:rsidR="00E5102B">
        <w:rPr>
          <w:rFonts w:ascii="Times New Roman" w:hAnsi="Times New Roman" w:cs="Times New Roman"/>
          <w:sz w:val="24"/>
          <w:szCs w:val="24"/>
        </w:rPr>
        <w:t xml:space="preserve"> e </w:t>
      </w:r>
      <w:r w:rsidRPr="00FC508E" w:rsidR="00DF7D8E">
        <w:rPr>
          <w:rFonts w:ascii="Times New Roman" w:hAnsi="Times New Roman" w:cs="Times New Roman"/>
          <w:sz w:val="24"/>
          <w:szCs w:val="24"/>
        </w:rPr>
        <w:t>che</w:t>
      </w:r>
      <w:r w:rsidRPr="00FC508E" w:rsidR="00E5102B">
        <w:rPr>
          <w:rFonts w:ascii="Times New Roman" w:hAnsi="Times New Roman" w:cs="Times New Roman"/>
          <w:sz w:val="24"/>
          <w:szCs w:val="24"/>
        </w:rPr>
        <w:t xml:space="preserve"> </w:t>
      </w:r>
      <w:r w:rsidRPr="00FC508E" w:rsidR="00DF7D8E">
        <w:rPr>
          <w:rFonts w:ascii="Times New Roman" w:hAnsi="Times New Roman" w:cs="Times New Roman"/>
          <w:sz w:val="24"/>
          <w:szCs w:val="24"/>
        </w:rPr>
        <w:t>le istituzioni manteng</w:t>
      </w:r>
      <w:r w:rsidRPr="00FC508E" w:rsidR="00E5102B">
        <w:rPr>
          <w:rFonts w:ascii="Times New Roman" w:hAnsi="Times New Roman" w:cs="Times New Roman"/>
          <w:sz w:val="24"/>
          <w:szCs w:val="24"/>
        </w:rPr>
        <w:t>a</w:t>
      </w:r>
      <w:r w:rsidRPr="00FC508E" w:rsidR="00DF7D8E">
        <w:rPr>
          <w:rFonts w:ascii="Times New Roman" w:hAnsi="Times New Roman" w:cs="Times New Roman"/>
          <w:sz w:val="24"/>
          <w:szCs w:val="24"/>
        </w:rPr>
        <w:t>no un dialogo aperto, trasparente e regolare</w:t>
      </w:r>
      <w:r w:rsidRPr="00FC508E" w:rsidR="00E5102B">
        <w:rPr>
          <w:rFonts w:ascii="Times New Roman" w:hAnsi="Times New Roman" w:cs="Times New Roman"/>
          <w:sz w:val="24"/>
          <w:szCs w:val="24"/>
        </w:rPr>
        <w:t xml:space="preserve"> </w:t>
      </w:r>
      <w:r w:rsidRPr="00FC508E" w:rsidR="00DF7D8E">
        <w:rPr>
          <w:rFonts w:ascii="Times New Roman" w:hAnsi="Times New Roman" w:cs="Times New Roman"/>
          <w:sz w:val="24"/>
          <w:szCs w:val="24"/>
        </w:rPr>
        <w:t>con le associazioni rappresentative e la societ</w:t>
      </w:r>
      <w:r w:rsidRPr="00FC508E" w:rsidR="00E5102B">
        <w:rPr>
          <w:rFonts w:ascii="Times New Roman" w:hAnsi="Times New Roman" w:cs="Times New Roman"/>
          <w:sz w:val="24"/>
          <w:szCs w:val="24"/>
        </w:rPr>
        <w:t>à</w:t>
      </w:r>
      <w:r w:rsidRPr="00FC508E" w:rsidR="00DF7D8E">
        <w:rPr>
          <w:rFonts w:ascii="Times New Roman" w:hAnsi="Times New Roman" w:cs="Times New Roman"/>
          <w:sz w:val="24"/>
          <w:szCs w:val="24"/>
        </w:rPr>
        <w:t xml:space="preserve"> civile</w:t>
      </w:r>
      <w:r w:rsidRPr="00FC508E" w:rsidR="00E5102B">
        <w:rPr>
          <w:rFonts w:ascii="Times New Roman" w:hAnsi="Times New Roman" w:cs="Times New Roman"/>
          <w:sz w:val="24"/>
          <w:szCs w:val="24"/>
        </w:rPr>
        <w:t xml:space="preserve">. </w:t>
      </w:r>
    </w:p>
    <w:p w:rsidRPr="00FC508E" w:rsidR="003A0FA8" w:rsidP="008259E4" w:rsidRDefault="00E5102B" w14:paraId="39E20382" w14:textId="751681A1">
      <w:pPr>
        <w:tabs>
          <w:tab w:val="left" w:pos="5103"/>
        </w:tabs>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t>In attuazione di tale principio l</w:t>
      </w:r>
      <w:r w:rsidRPr="00FC508E" w:rsidR="00E649D8">
        <w:rPr>
          <w:rFonts w:ascii="Times New Roman" w:hAnsi="Times New Roman" w:cs="Times New Roman"/>
          <w:sz w:val="24"/>
          <w:szCs w:val="24"/>
        </w:rPr>
        <w:t>a Direttiva del Ministro della Funzione pubblica n. 2 del 31 maggio 2017 d</w:t>
      </w:r>
      <w:r w:rsidR="001F4131">
        <w:rPr>
          <w:rFonts w:ascii="Times New Roman" w:hAnsi="Times New Roman" w:cs="Times New Roman"/>
          <w:sz w:val="24"/>
          <w:szCs w:val="24"/>
        </w:rPr>
        <w:t>e</w:t>
      </w:r>
      <w:r w:rsidRPr="00FC508E" w:rsidR="00E649D8">
        <w:rPr>
          <w:rFonts w:ascii="Times New Roman" w:hAnsi="Times New Roman" w:cs="Times New Roman"/>
          <w:sz w:val="24"/>
          <w:szCs w:val="24"/>
        </w:rPr>
        <w:t>tta le Linee guida cui le Pubbliche Amministrazioni devono conformarsi al fine di garantire che i processi</w:t>
      </w:r>
      <w:r w:rsidR="005A3C8A">
        <w:rPr>
          <w:rFonts w:ascii="Times New Roman" w:hAnsi="Times New Roman" w:cs="Times New Roman"/>
          <w:sz w:val="24"/>
          <w:szCs w:val="24"/>
        </w:rPr>
        <w:t xml:space="preserve"> </w:t>
      </w:r>
      <w:r w:rsidRPr="00FC508E" w:rsidR="00E649D8">
        <w:rPr>
          <w:rFonts w:ascii="Times New Roman" w:hAnsi="Times New Roman" w:cs="Times New Roman"/>
          <w:sz w:val="24"/>
          <w:szCs w:val="24"/>
        </w:rPr>
        <w:t>di coinvolgimento</w:t>
      </w:r>
      <w:r w:rsidR="005A3C8A">
        <w:rPr>
          <w:rFonts w:ascii="Times New Roman" w:hAnsi="Times New Roman" w:cs="Times New Roman"/>
          <w:sz w:val="24"/>
          <w:szCs w:val="24"/>
        </w:rPr>
        <w:t xml:space="preserve"> </w:t>
      </w:r>
      <w:r w:rsidRPr="00FC508E">
        <w:rPr>
          <w:rFonts w:ascii="Times New Roman" w:hAnsi="Times New Roman" w:cs="Times New Roman"/>
          <w:sz w:val="24"/>
          <w:szCs w:val="24"/>
        </w:rPr>
        <w:t xml:space="preserve">diretti ad </w:t>
      </w:r>
      <w:r w:rsidRPr="00FC508E" w:rsidR="00DF7D8E">
        <w:rPr>
          <w:rFonts w:ascii="Times New Roman" w:hAnsi="Times New Roman" w:cs="Times New Roman"/>
          <w:sz w:val="24"/>
          <w:szCs w:val="24"/>
        </w:rPr>
        <w:t xml:space="preserve">assicurare la maggiore partecipazione dei cittadini alle decisioni pubbliche </w:t>
      </w:r>
      <w:r w:rsidRPr="00FC508E" w:rsidR="00E649D8">
        <w:rPr>
          <w:rFonts w:ascii="Times New Roman" w:hAnsi="Times New Roman" w:cs="Times New Roman"/>
          <w:sz w:val="24"/>
          <w:szCs w:val="24"/>
        </w:rPr>
        <w:t>siano</w:t>
      </w:r>
      <w:r w:rsidRPr="00FC508E" w:rsidR="00DF7D8E">
        <w:rPr>
          <w:rFonts w:ascii="Times New Roman" w:hAnsi="Times New Roman" w:cs="Times New Roman"/>
          <w:sz w:val="24"/>
          <w:szCs w:val="24"/>
        </w:rPr>
        <w:t xml:space="preserve"> </w:t>
      </w:r>
      <w:r w:rsidRPr="00FC508E" w:rsidR="00E649D8">
        <w:rPr>
          <w:rFonts w:ascii="Times New Roman" w:hAnsi="Times New Roman" w:cs="Times New Roman"/>
          <w:sz w:val="24"/>
          <w:szCs w:val="24"/>
        </w:rPr>
        <w:t>inclusivi, trasparenti ed efficaci.</w:t>
      </w:r>
    </w:p>
    <w:p w:rsidR="00E5102B" w:rsidP="008259E4" w:rsidRDefault="00B97EE0" w14:paraId="2EAD5FA1" w14:textId="77777777">
      <w:pPr>
        <w:tabs>
          <w:tab w:val="left" w:pos="5103"/>
        </w:tabs>
        <w:spacing w:line="240" w:lineRule="auto"/>
        <w:jc w:val="both"/>
        <w:rPr>
          <w:rFonts w:ascii="Times New Roman" w:hAnsi="Times New Roman" w:cs="Times New Roman"/>
          <w:sz w:val="24"/>
          <w:szCs w:val="24"/>
        </w:rPr>
      </w:pPr>
      <w:r w:rsidRPr="00FC508E">
        <w:rPr>
          <w:rFonts w:ascii="Times New Roman" w:hAnsi="Times New Roman" w:cs="Times New Roman"/>
          <w:sz w:val="24"/>
          <w:szCs w:val="24"/>
        </w:rPr>
        <w:lastRenderedPageBreak/>
        <w:t xml:space="preserve">Nella attuazione del PNRR, le Amministrazioni titolari dovranno quindi garantire forme adeguate di </w:t>
      </w:r>
      <w:r w:rsidRPr="00A75FB6">
        <w:rPr>
          <w:rFonts w:ascii="Times New Roman" w:hAnsi="Times New Roman" w:cs="Times New Roman"/>
          <w:sz w:val="24"/>
          <w:szCs w:val="24"/>
        </w:rPr>
        <w:t>consultazione delle associazioni rappresentative delle persone</w:t>
      </w:r>
      <w:r w:rsidRPr="00FC508E">
        <w:rPr>
          <w:rFonts w:ascii="Times New Roman" w:hAnsi="Times New Roman" w:cs="Times New Roman"/>
          <w:sz w:val="24"/>
          <w:szCs w:val="24"/>
        </w:rPr>
        <w:t xml:space="preserve"> con disabilità. </w:t>
      </w:r>
    </w:p>
    <w:p w:rsidRPr="00FC508E" w:rsidR="004F7AB2" w:rsidP="008259E4" w:rsidRDefault="004F7AB2" w14:paraId="4C3A6F51" w14:textId="77777777">
      <w:pPr>
        <w:tabs>
          <w:tab w:val="left" w:pos="5103"/>
        </w:tabs>
        <w:spacing w:line="240" w:lineRule="auto"/>
        <w:jc w:val="both"/>
        <w:rPr>
          <w:rFonts w:ascii="Times New Roman" w:hAnsi="Times New Roman" w:cs="Times New Roman"/>
          <w:sz w:val="24"/>
          <w:szCs w:val="24"/>
        </w:rPr>
      </w:pPr>
    </w:p>
    <w:p w:rsidRPr="00FC508E" w:rsidR="008D2645" w:rsidP="008259E4" w:rsidRDefault="008D2645" w14:paraId="78CD495E" w14:textId="77777777">
      <w:pPr>
        <w:pStyle w:val="Titolo5"/>
        <w:numPr>
          <w:ilvl w:val="0"/>
          <w:numId w:val="31"/>
        </w:numPr>
        <w:spacing w:after="240"/>
        <w:jc w:val="both"/>
      </w:pPr>
      <w:bookmarkStart w:name="_Toc84607103" w:id="5"/>
      <w:r w:rsidRPr="00FC508E">
        <w:t>MONITORAGGIO</w:t>
      </w:r>
      <w:bookmarkEnd w:id="5"/>
    </w:p>
    <w:p w:rsidR="00F34DC7" w:rsidP="00653D18" w:rsidRDefault="0078003A" w14:paraId="76849E45" w14:textId="77777777">
      <w:pPr>
        <w:tabs>
          <w:tab w:val="left" w:pos="5103"/>
        </w:tabs>
        <w:spacing w:line="240" w:lineRule="auto"/>
        <w:jc w:val="both"/>
        <w:rPr>
          <w:rFonts w:ascii="Times New Roman" w:hAnsi="Times New Roman" w:cs="Times New Roman"/>
          <w:color w:val="000000" w:themeColor="text1"/>
          <w:sz w:val="24"/>
          <w:szCs w:val="24"/>
        </w:rPr>
      </w:pPr>
      <w:r w:rsidRPr="0078003A">
        <w:rPr>
          <w:rFonts w:ascii="Times New Roman" w:hAnsi="Times New Roman" w:cs="Times New Roman"/>
          <w:color w:val="000000" w:themeColor="text1"/>
          <w:sz w:val="24"/>
          <w:szCs w:val="24"/>
        </w:rPr>
        <w:t xml:space="preserve">Al fine di garantire alle persone con disabilità il godimento di tutti i diritti e di tutte le libertà fondamentali ed assicurarne l’accesso a luoghi, beni e servizi su base di uguaglianza e pari opportunità, l’Osservatorio nazionale sulla condizione delle persone con disabilità (OND), istituito presso la Presidenza del Consiglio dei Ministri, </w:t>
      </w:r>
      <w:r w:rsidRPr="00653D18" w:rsidR="00653D18">
        <w:rPr>
          <w:rFonts w:ascii="Times New Roman" w:hAnsi="Times New Roman" w:cs="Times New Roman"/>
          <w:color w:val="000000" w:themeColor="text1"/>
          <w:sz w:val="24"/>
          <w:szCs w:val="24"/>
        </w:rPr>
        <w:t>svolge una funzione di monitoraggio sulla</w:t>
      </w:r>
      <w:r w:rsidR="00653D18">
        <w:rPr>
          <w:rFonts w:ascii="Times New Roman" w:hAnsi="Times New Roman" w:cs="Times New Roman"/>
          <w:color w:val="000000" w:themeColor="text1"/>
          <w:sz w:val="24"/>
          <w:szCs w:val="24"/>
        </w:rPr>
        <w:t xml:space="preserve"> </w:t>
      </w:r>
      <w:r w:rsidRPr="00653D18" w:rsidR="00653D18">
        <w:rPr>
          <w:rFonts w:ascii="Times New Roman" w:hAnsi="Times New Roman" w:cs="Times New Roman"/>
          <w:color w:val="000000" w:themeColor="text1"/>
          <w:sz w:val="24"/>
          <w:szCs w:val="24"/>
        </w:rPr>
        <w:t>efficacia con cui sono declinati i principi richiamati dalla presente direttiva in ordine alle</w:t>
      </w:r>
      <w:r w:rsidR="00653D18">
        <w:rPr>
          <w:rFonts w:ascii="Times New Roman" w:hAnsi="Times New Roman" w:cs="Times New Roman"/>
          <w:color w:val="000000" w:themeColor="text1"/>
          <w:sz w:val="24"/>
          <w:szCs w:val="24"/>
        </w:rPr>
        <w:t xml:space="preserve"> </w:t>
      </w:r>
      <w:r w:rsidRPr="00653D18" w:rsidR="00653D18">
        <w:rPr>
          <w:rFonts w:ascii="Times New Roman" w:hAnsi="Times New Roman" w:cs="Times New Roman"/>
          <w:color w:val="000000" w:themeColor="text1"/>
          <w:sz w:val="24"/>
          <w:szCs w:val="24"/>
        </w:rPr>
        <w:t>riforme previste nel PN</w:t>
      </w:r>
      <w:r w:rsidR="00653D18">
        <w:rPr>
          <w:rFonts w:ascii="Times New Roman" w:hAnsi="Times New Roman" w:cs="Times New Roman"/>
          <w:color w:val="000000" w:themeColor="text1"/>
          <w:sz w:val="24"/>
          <w:szCs w:val="24"/>
        </w:rPr>
        <w:t>RR nonché alle relative misure.</w:t>
      </w:r>
      <w:r w:rsidRPr="0078003A">
        <w:rPr>
          <w:rFonts w:ascii="Times New Roman" w:hAnsi="Times New Roman" w:cs="Times New Roman"/>
          <w:color w:val="000000" w:themeColor="text1"/>
          <w:sz w:val="24"/>
          <w:szCs w:val="24"/>
        </w:rPr>
        <w:t xml:space="preserve"> </w:t>
      </w:r>
    </w:p>
    <w:p w:rsidRPr="00995F21" w:rsidR="0078003A" w:rsidP="0078003A" w:rsidRDefault="0078003A" w14:paraId="58B8B879" w14:textId="7B77E629" w14:noSpellErr="1">
      <w:pPr>
        <w:tabs>
          <w:tab w:val="left" w:pos="5103"/>
        </w:tabs>
        <w:spacing w:line="240" w:lineRule="auto"/>
        <w:jc w:val="both"/>
        <w:rPr>
          <w:rFonts w:ascii="Times New Roman" w:hAnsi="Times New Roman" w:cs="Times New Roman"/>
          <w:color w:val="000000" w:themeColor="text1"/>
          <w:sz w:val="24"/>
          <w:szCs w:val="24"/>
        </w:rPr>
      </w:pPr>
      <w:r w:rsidRPr="260EF52A" w:rsidR="0078003A">
        <w:rPr>
          <w:rFonts w:ascii="Times New Roman" w:hAnsi="Times New Roman" w:cs="Times New Roman"/>
          <w:color w:val="000000" w:themeColor="text1" w:themeTint="FF" w:themeShade="FF"/>
          <w:sz w:val="24"/>
          <w:szCs w:val="24"/>
        </w:rPr>
        <w:t xml:space="preserve">Nella predisposizione degli atti di regolazione o </w:t>
      </w:r>
      <w:r w:rsidRPr="260EF52A" w:rsidR="0078003A">
        <w:rPr>
          <w:rFonts w:ascii="Times New Roman" w:hAnsi="Times New Roman" w:cs="Times New Roman"/>
          <w:color w:val="000000" w:themeColor="text1" w:themeTint="FF" w:themeShade="FF"/>
          <w:sz w:val="24"/>
          <w:szCs w:val="24"/>
        </w:rPr>
        <w:t xml:space="preserve">gestione delle azioni di propria competenza, ogni Amministrazione responsabile dell’attuazione del Piano </w:t>
      </w:r>
      <w:r w:rsidRPr="260EF52A" w:rsidR="001F4131">
        <w:rPr>
          <w:rFonts w:ascii="Times New Roman" w:hAnsi="Times New Roman" w:cs="Times New Roman"/>
          <w:color w:val="000000" w:themeColor="text1" w:themeTint="FF" w:themeShade="FF"/>
          <w:sz w:val="24"/>
          <w:szCs w:val="24"/>
        </w:rPr>
        <w:t xml:space="preserve">avrà cura </w:t>
      </w:r>
      <w:bookmarkStart w:name="_GoBack" w:id="6"/>
      <w:bookmarkEnd w:id="6"/>
      <w:r w:rsidRPr="260EF52A" w:rsidR="001F4131">
        <w:rPr>
          <w:rFonts w:ascii="Times New Roman" w:hAnsi="Times New Roman" w:cs="Times New Roman"/>
          <w:color w:val="000000" w:themeColor="text1" w:themeTint="FF" w:themeShade="FF"/>
          <w:sz w:val="24"/>
          <w:szCs w:val="24"/>
        </w:rPr>
        <w:t>di illustrare</w:t>
      </w:r>
      <w:r w:rsidRPr="260EF52A" w:rsidR="001F4131">
        <w:rPr>
          <w:rFonts w:ascii="Times New Roman" w:hAnsi="Times New Roman" w:cs="Times New Roman"/>
          <w:color w:val="000000" w:themeColor="text1" w:themeTint="FF" w:themeShade="FF"/>
          <w:sz w:val="24"/>
          <w:szCs w:val="24"/>
        </w:rPr>
        <w:t xml:space="preserve"> </w:t>
      </w:r>
      <w:r w:rsidRPr="260EF52A" w:rsidR="0078003A">
        <w:rPr>
          <w:rFonts w:ascii="Times New Roman" w:hAnsi="Times New Roman" w:cs="Times New Roman"/>
          <w:color w:val="000000" w:themeColor="text1" w:themeTint="FF" w:themeShade="FF"/>
          <w:sz w:val="24"/>
          <w:szCs w:val="24"/>
        </w:rPr>
        <w:t xml:space="preserve">all’Osservatorio, ed </w:t>
      </w:r>
      <w:r w:rsidRPr="260EF52A" w:rsidR="0078003A">
        <w:rPr>
          <w:rFonts w:ascii="Times New Roman" w:hAnsi="Times New Roman" w:cs="Times New Roman"/>
          <w:color w:val="000000" w:themeColor="text1" w:themeTint="FF" w:themeShade="FF"/>
          <w:sz w:val="24"/>
          <w:szCs w:val="24"/>
        </w:rPr>
        <w:t>in relazione a ciascuna Riforma</w:t>
      </w:r>
      <w:r w:rsidRPr="260EF52A" w:rsidR="00D60530">
        <w:rPr>
          <w:rFonts w:ascii="Times New Roman" w:hAnsi="Times New Roman" w:cs="Times New Roman"/>
          <w:color w:val="000000" w:themeColor="text1" w:themeTint="FF" w:themeShade="FF"/>
          <w:sz w:val="24"/>
          <w:szCs w:val="24"/>
        </w:rPr>
        <w:t xml:space="preserve"> o categoria di investimenti</w:t>
      </w:r>
      <w:r w:rsidRPr="260EF52A" w:rsidR="0078003A">
        <w:rPr>
          <w:rFonts w:ascii="Times New Roman" w:hAnsi="Times New Roman" w:cs="Times New Roman"/>
          <w:color w:val="000000" w:themeColor="text1" w:themeTint="FF" w:themeShade="FF"/>
          <w:sz w:val="24"/>
          <w:szCs w:val="24"/>
        </w:rPr>
        <w:t xml:space="preserve">, i risultati previsti e conseguiti in materia di inclusione e disabilità, nonché le modalità attraverso cui l’Amministrazione provvede ad assicurare il rispetto, l’attuazione e la verifica dei criteri e dei requisiti </w:t>
      </w:r>
      <w:r w:rsidRPr="260EF52A" w:rsidR="00EA579E">
        <w:rPr>
          <w:rFonts w:ascii="Times New Roman" w:hAnsi="Times New Roman" w:cs="Times New Roman"/>
          <w:color w:val="000000" w:themeColor="text1" w:themeTint="FF" w:themeShade="FF"/>
          <w:sz w:val="24"/>
          <w:szCs w:val="24"/>
        </w:rPr>
        <w:t xml:space="preserve">indicati nella presente </w:t>
      </w:r>
      <w:r w:rsidRPr="260EF52A" w:rsidR="0078003A">
        <w:rPr>
          <w:rFonts w:ascii="Times New Roman" w:hAnsi="Times New Roman" w:cs="Times New Roman"/>
          <w:color w:val="000000" w:themeColor="text1" w:themeTint="FF" w:themeShade="FF"/>
          <w:sz w:val="24"/>
          <w:szCs w:val="24"/>
        </w:rPr>
        <w:t xml:space="preserve">direttiva. </w:t>
      </w:r>
    </w:p>
    <w:p w:rsidRPr="00995F21" w:rsidR="0078003A" w:rsidP="0078003A" w:rsidRDefault="0078003A" w14:paraId="4189DA17" w14:textId="35FEE1C8" w14:noSpellErr="1">
      <w:pPr>
        <w:tabs>
          <w:tab w:val="left" w:pos="5103"/>
        </w:tabs>
        <w:spacing w:line="240" w:lineRule="auto"/>
        <w:jc w:val="both"/>
        <w:rPr>
          <w:rFonts w:ascii="Times New Roman" w:hAnsi="Times New Roman" w:cs="Times New Roman"/>
          <w:color w:val="000000" w:themeColor="text1"/>
          <w:sz w:val="24"/>
          <w:szCs w:val="24"/>
        </w:rPr>
      </w:pPr>
      <w:r w:rsidRPr="260EF52A" w:rsidR="0078003A">
        <w:rPr>
          <w:rFonts w:ascii="Times New Roman" w:hAnsi="Times New Roman" w:cs="Times New Roman"/>
          <w:color w:val="000000" w:themeColor="text1" w:themeTint="FF" w:themeShade="FF"/>
          <w:sz w:val="24"/>
          <w:szCs w:val="24"/>
        </w:rPr>
        <w:t xml:space="preserve">Il monitoraggio si rende necessario anche in presenza di fattori che impediscono la piena ed effettiva applicazione della direttiva. Qualora il rispetto dei criteri e dei requisiti da questa previsti risulti impossibile o solo parziale, le Amministrazioni </w:t>
      </w:r>
      <w:r w:rsidRPr="260EF52A" w:rsidR="001F4131">
        <w:rPr>
          <w:rFonts w:ascii="Times New Roman" w:hAnsi="Times New Roman" w:cs="Times New Roman"/>
          <w:color w:val="000000" w:themeColor="text1" w:themeTint="FF" w:themeShade="FF"/>
          <w:sz w:val="24"/>
          <w:szCs w:val="24"/>
        </w:rPr>
        <w:t>avranno cura di fornire</w:t>
      </w:r>
      <w:r w:rsidRPr="260EF52A" w:rsidR="00B071D9">
        <w:rPr>
          <w:rFonts w:ascii="Times New Roman" w:hAnsi="Times New Roman" w:cs="Times New Roman"/>
          <w:color w:val="000000" w:themeColor="text1" w:themeTint="FF" w:themeShade="FF"/>
          <w:sz w:val="24"/>
          <w:szCs w:val="24"/>
        </w:rPr>
        <w:t xml:space="preserve"> </w:t>
      </w:r>
      <w:r w:rsidRPr="260EF52A" w:rsidR="00EA579E">
        <w:rPr>
          <w:rFonts w:ascii="Times New Roman" w:hAnsi="Times New Roman" w:cs="Times New Roman"/>
          <w:color w:val="000000" w:themeColor="text1" w:themeTint="FF" w:themeShade="FF"/>
          <w:sz w:val="24"/>
          <w:szCs w:val="24"/>
        </w:rPr>
        <w:t xml:space="preserve">comunque </w:t>
      </w:r>
      <w:r w:rsidRPr="260EF52A" w:rsidR="0078003A">
        <w:rPr>
          <w:rFonts w:ascii="Times New Roman" w:hAnsi="Times New Roman" w:cs="Times New Roman"/>
          <w:color w:val="000000" w:themeColor="text1" w:themeTint="FF" w:themeShade="FF"/>
          <w:sz w:val="24"/>
          <w:szCs w:val="24"/>
        </w:rPr>
        <w:t>all’Osservatorio ogni elemento utile a motivare la mancata o parziale applicazione della direttiva.</w:t>
      </w:r>
    </w:p>
    <w:p w:rsidRPr="00995F21" w:rsidR="00E905D5" w:rsidP="0078003A" w:rsidRDefault="0078003A" w14:paraId="60807FEB" w14:textId="6861D2CF" w14:noSpellErr="1">
      <w:pPr>
        <w:tabs>
          <w:tab w:val="left" w:pos="5103"/>
        </w:tabs>
        <w:spacing w:line="240" w:lineRule="auto"/>
        <w:jc w:val="both"/>
        <w:rPr>
          <w:rFonts w:ascii="Times New Roman" w:hAnsi="Times New Roman" w:cs="Times New Roman"/>
          <w:color w:val="000000" w:themeColor="text1"/>
          <w:sz w:val="24"/>
          <w:szCs w:val="24"/>
        </w:rPr>
      </w:pPr>
      <w:r w:rsidRPr="260EF52A" w:rsidR="0078003A">
        <w:rPr>
          <w:rFonts w:ascii="Times New Roman" w:hAnsi="Times New Roman" w:cs="Times New Roman"/>
          <w:color w:val="000000" w:themeColor="text1" w:themeTint="FF" w:themeShade="FF"/>
          <w:sz w:val="24"/>
          <w:szCs w:val="24"/>
        </w:rPr>
        <w:t>Nel merito,</w:t>
      </w:r>
      <w:r w:rsidRPr="260EF52A" w:rsidR="00B071D9">
        <w:rPr>
          <w:rFonts w:ascii="Times New Roman" w:hAnsi="Times New Roman" w:cs="Times New Roman"/>
          <w:color w:val="000000" w:themeColor="text1" w:themeTint="FF" w:themeShade="FF"/>
          <w:sz w:val="24"/>
          <w:szCs w:val="24"/>
        </w:rPr>
        <w:t xml:space="preserve"> il</w:t>
      </w:r>
      <w:r w:rsidRPr="260EF52A" w:rsidR="0078003A">
        <w:rPr>
          <w:rFonts w:ascii="Times New Roman" w:hAnsi="Times New Roman" w:cs="Times New Roman"/>
          <w:color w:val="000000" w:themeColor="text1" w:themeTint="FF" w:themeShade="FF"/>
          <w:sz w:val="24"/>
          <w:szCs w:val="24"/>
        </w:rPr>
        <w:t xml:space="preserve"> monitoraggio </w:t>
      </w:r>
      <w:r w:rsidRPr="260EF52A" w:rsidR="00B071D9">
        <w:rPr>
          <w:rFonts w:ascii="Times New Roman" w:hAnsi="Times New Roman" w:cs="Times New Roman"/>
          <w:color w:val="000000" w:themeColor="text1" w:themeTint="FF" w:themeShade="FF"/>
          <w:sz w:val="24"/>
          <w:szCs w:val="24"/>
        </w:rPr>
        <w:t xml:space="preserve">sarà svolto con modalità </w:t>
      </w:r>
      <w:r w:rsidRPr="260EF52A" w:rsidR="00B071D9">
        <w:rPr>
          <w:rFonts w:ascii="Times New Roman" w:hAnsi="Times New Roman" w:cs="Times New Roman"/>
          <w:color w:val="000000" w:themeColor="text1" w:themeTint="FF" w:themeShade="FF"/>
          <w:sz w:val="24"/>
          <w:szCs w:val="24"/>
        </w:rPr>
        <w:t>agil</w:t>
      </w:r>
      <w:r w:rsidRPr="260EF52A" w:rsidR="00B071D9">
        <w:rPr>
          <w:rFonts w:ascii="Times New Roman" w:hAnsi="Times New Roman" w:cs="Times New Roman"/>
          <w:color w:val="000000" w:themeColor="text1" w:themeTint="FF" w:themeShade="FF"/>
          <w:sz w:val="24"/>
          <w:szCs w:val="24"/>
        </w:rPr>
        <w:t>i</w:t>
      </w:r>
      <w:r w:rsidRPr="260EF52A" w:rsidR="00B071D9">
        <w:rPr>
          <w:rFonts w:ascii="Times New Roman" w:hAnsi="Times New Roman" w:cs="Times New Roman"/>
          <w:color w:val="000000" w:themeColor="text1" w:themeTint="FF" w:themeShade="FF"/>
          <w:sz w:val="24"/>
          <w:szCs w:val="24"/>
        </w:rPr>
        <w:t xml:space="preserve"> </w:t>
      </w:r>
      <w:r w:rsidRPr="260EF52A" w:rsidR="0078003A">
        <w:rPr>
          <w:rFonts w:ascii="Times New Roman" w:hAnsi="Times New Roman" w:cs="Times New Roman"/>
          <w:color w:val="000000" w:themeColor="text1" w:themeTint="FF" w:themeShade="FF"/>
          <w:sz w:val="24"/>
          <w:szCs w:val="24"/>
        </w:rPr>
        <w:t xml:space="preserve">e </w:t>
      </w:r>
      <w:r w:rsidRPr="260EF52A" w:rsidR="00B071D9">
        <w:rPr>
          <w:rFonts w:ascii="Times New Roman" w:hAnsi="Times New Roman" w:cs="Times New Roman"/>
          <w:color w:val="000000" w:themeColor="text1" w:themeTint="FF" w:themeShade="FF"/>
          <w:sz w:val="24"/>
          <w:szCs w:val="24"/>
        </w:rPr>
        <w:t>funzional</w:t>
      </w:r>
      <w:r w:rsidRPr="260EF52A" w:rsidR="00B071D9">
        <w:rPr>
          <w:rFonts w:ascii="Times New Roman" w:hAnsi="Times New Roman" w:cs="Times New Roman"/>
          <w:color w:val="000000" w:themeColor="text1" w:themeTint="FF" w:themeShade="FF"/>
          <w:sz w:val="24"/>
          <w:szCs w:val="24"/>
        </w:rPr>
        <w:t>i</w:t>
      </w:r>
      <w:r w:rsidRPr="260EF52A" w:rsidR="00B071D9">
        <w:rPr>
          <w:rFonts w:ascii="Times New Roman" w:hAnsi="Times New Roman" w:cs="Times New Roman"/>
          <w:color w:val="000000" w:themeColor="text1" w:themeTint="FF" w:themeShade="FF"/>
          <w:sz w:val="24"/>
          <w:szCs w:val="24"/>
        </w:rPr>
        <w:t xml:space="preserve"> </w:t>
      </w:r>
      <w:r w:rsidRPr="260EF52A" w:rsidR="002E3926">
        <w:rPr>
          <w:rFonts w:ascii="Times New Roman" w:hAnsi="Times New Roman" w:cs="Times New Roman"/>
          <w:color w:val="000000" w:themeColor="text1" w:themeTint="FF" w:themeShade="FF"/>
          <w:sz w:val="24"/>
          <w:szCs w:val="24"/>
        </w:rPr>
        <w:t>all’adozione di eventuali correttivi, che comunque non ritardi</w:t>
      </w:r>
      <w:r w:rsidRPr="260EF52A" w:rsidR="00B071D9">
        <w:rPr>
          <w:rFonts w:ascii="Times New Roman" w:hAnsi="Times New Roman" w:cs="Times New Roman"/>
          <w:color w:val="000000" w:themeColor="text1" w:themeTint="FF" w:themeShade="FF"/>
          <w:sz w:val="24"/>
          <w:szCs w:val="24"/>
        </w:rPr>
        <w:t>no</w:t>
      </w:r>
      <w:r w:rsidRPr="260EF52A" w:rsidR="002E3926">
        <w:rPr>
          <w:rFonts w:ascii="Times New Roman" w:hAnsi="Times New Roman" w:cs="Times New Roman"/>
          <w:color w:val="000000" w:themeColor="text1" w:themeTint="FF" w:themeShade="FF"/>
          <w:sz w:val="24"/>
          <w:szCs w:val="24"/>
        </w:rPr>
        <w:t xml:space="preserve"> l’avvio dei bandi/avvisi di competenza delle amministrazioni titolari degli interventi</w:t>
      </w:r>
      <w:r w:rsidRPr="260EF52A" w:rsidR="00E905D5">
        <w:rPr>
          <w:rFonts w:ascii="Times New Roman" w:hAnsi="Times New Roman" w:cs="Times New Roman"/>
          <w:color w:val="000000" w:themeColor="text1" w:themeTint="FF" w:themeShade="FF"/>
          <w:sz w:val="24"/>
          <w:szCs w:val="24"/>
        </w:rPr>
        <w:t xml:space="preserve">, basato su un </w:t>
      </w:r>
      <w:r w:rsidRPr="260EF52A" w:rsidR="00E905D5">
        <w:rPr>
          <w:rFonts w:ascii="Times New Roman" w:hAnsi="Times New Roman" w:cs="Times New Roman"/>
          <w:i w:val="1"/>
          <w:iCs w:val="1"/>
          <w:color w:val="000000" w:themeColor="text1" w:themeTint="FF" w:themeShade="FF"/>
          <w:sz w:val="24"/>
          <w:szCs w:val="24"/>
        </w:rPr>
        <w:t>set</w:t>
      </w:r>
      <w:r w:rsidRPr="260EF52A" w:rsidR="00E905D5">
        <w:rPr>
          <w:rFonts w:ascii="Times New Roman" w:hAnsi="Times New Roman" w:cs="Times New Roman"/>
          <w:color w:val="000000" w:themeColor="text1" w:themeTint="FF" w:themeShade="FF"/>
          <w:sz w:val="24"/>
          <w:szCs w:val="24"/>
        </w:rPr>
        <w:t xml:space="preserve"> di specifici indicatori-obiettivo, che sarà successivamente definito nell’ambito della più generale costruzione del sistema di monitoraggio del PNRR.</w:t>
      </w:r>
    </w:p>
    <w:p w:rsidRPr="00BF6D9E" w:rsidR="003B305C" w:rsidP="260EF52A" w:rsidRDefault="003B305C" w14:paraId="3CB832DD" w14:textId="5C2F884F" w14:noSpellErr="1">
      <w:pPr>
        <w:tabs>
          <w:tab w:val="left" w:pos="5103"/>
        </w:tabs>
        <w:spacing w:line="240" w:lineRule="auto"/>
        <w:jc w:val="both"/>
        <w:rPr>
          <w:rFonts w:ascii="Times New Roman" w:hAnsi="Times New Roman" w:cs="Times New Roman"/>
          <w:color w:val="000000" w:themeColor="text1"/>
          <w:sz w:val="24"/>
          <w:szCs w:val="24"/>
        </w:rPr>
      </w:pPr>
      <w:r w:rsidRPr="260EF52A" w:rsidR="003B305C">
        <w:rPr>
          <w:rFonts w:ascii="Times New Roman" w:hAnsi="Times New Roman" w:cs="Times New Roman"/>
          <w:color w:val="000000" w:themeColor="text1" w:themeTint="FF" w:themeShade="FF"/>
          <w:sz w:val="24"/>
          <w:szCs w:val="24"/>
        </w:rPr>
        <w:t>Ogni Amministrazione responsabile dell’attuazione di una Riform</w:t>
      </w:r>
      <w:r w:rsidRPr="260EF52A" w:rsidR="00995F21">
        <w:rPr>
          <w:rFonts w:ascii="Times New Roman" w:hAnsi="Times New Roman" w:cs="Times New Roman"/>
          <w:color w:val="000000" w:themeColor="text1" w:themeTint="FF" w:themeShade="FF"/>
          <w:sz w:val="24"/>
          <w:szCs w:val="24"/>
        </w:rPr>
        <w:t>a</w:t>
      </w:r>
      <w:r w:rsidRPr="260EF52A" w:rsidR="00D60530">
        <w:rPr>
          <w:rFonts w:ascii="Times New Roman" w:hAnsi="Times New Roman" w:cs="Times New Roman"/>
          <w:color w:val="000000" w:themeColor="text1" w:themeTint="FF" w:themeShade="FF"/>
          <w:sz w:val="24"/>
          <w:szCs w:val="24"/>
        </w:rPr>
        <w:t xml:space="preserve"> o di una categoria di investimenti</w:t>
      </w:r>
      <w:r w:rsidRPr="260EF52A" w:rsidR="00995F21">
        <w:rPr>
          <w:rFonts w:ascii="Times New Roman" w:hAnsi="Times New Roman" w:cs="Times New Roman"/>
          <w:color w:val="000000" w:themeColor="text1" w:themeTint="FF" w:themeShade="FF"/>
          <w:sz w:val="24"/>
          <w:szCs w:val="24"/>
        </w:rPr>
        <w:t xml:space="preserve"> </w:t>
      </w:r>
      <w:r w:rsidRPr="260EF52A" w:rsidR="003B305C">
        <w:rPr>
          <w:rFonts w:ascii="Times New Roman" w:hAnsi="Times New Roman" w:cs="Times New Roman"/>
          <w:color w:val="000000" w:themeColor="text1" w:themeTint="FF" w:themeShade="FF"/>
          <w:sz w:val="24"/>
          <w:szCs w:val="24"/>
        </w:rPr>
        <w:t> </w:t>
      </w:r>
      <w:r w:rsidRPr="260EF52A" w:rsidR="000B3583">
        <w:rPr>
          <w:rFonts w:ascii="Times New Roman" w:hAnsi="Times New Roman" w:cs="Times New Roman"/>
          <w:color w:val="000000" w:themeColor="text1" w:themeTint="FF" w:themeShade="FF"/>
          <w:sz w:val="24"/>
          <w:szCs w:val="24"/>
        </w:rPr>
        <w:t>avrà cura di fornire</w:t>
      </w:r>
      <w:r w:rsidRPr="260EF52A" w:rsidR="001F4131">
        <w:rPr>
          <w:rFonts w:ascii="Times New Roman" w:hAnsi="Times New Roman" w:cs="Times New Roman"/>
          <w:color w:val="000000" w:themeColor="text1" w:themeTint="FF" w:themeShade="FF"/>
          <w:sz w:val="24"/>
          <w:szCs w:val="24"/>
        </w:rPr>
        <w:t xml:space="preserve">, attraverso la compilazione di un Report previsionale da </w:t>
      </w:r>
      <w:bookmarkStart w:name="_Hlk94619230" w:id="7"/>
      <w:r w:rsidRPr="260EF52A" w:rsidR="001F4131">
        <w:rPr>
          <w:rFonts w:ascii="Times New Roman" w:hAnsi="Times New Roman" w:cs="Times New Roman"/>
          <w:color w:val="000000" w:themeColor="text1" w:themeTint="FF" w:themeShade="FF"/>
          <w:sz w:val="24"/>
          <w:szCs w:val="24"/>
        </w:rPr>
        <w:t>predisporre sulla base di un apposito format</w:t>
      </w:r>
      <w:bookmarkEnd w:id="7"/>
      <w:r w:rsidRPr="260EF52A" w:rsidR="001F4131">
        <w:rPr>
          <w:rFonts w:ascii="Times New Roman" w:hAnsi="Times New Roman" w:cs="Times New Roman"/>
          <w:color w:val="000000" w:themeColor="text1" w:themeTint="FF" w:themeShade="FF"/>
          <w:sz w:val="24"/>
          <w:szCs w:val="24"/>
        </w:rPr>
        <w:t xml:space="preserve">, </w:t>
      </w:r>
      <w:r w:rsidRPr="260EF52A" w:rsidR="006A3391">
        <w:rPr>
          <w:rFonts w:ascii="Times New Roman" w:hAnsi="Times New Roman" w:cs="Times New Roman"/>
          <w:color w:val="000000" w:themeColor="text1" w:themeTint="FF" w:themeShade="FF"/>
          <w:sz w:val="24"/>
          <w:szCs w:val="24"/>
        </w:rPr>
        <w:t xml:space="preserve">elementi, informazioni o chiarimenti </w:t>
      </w:r>
      <w:r w:rsidRPr="260EF52A" w:rsidR="000B3583">
        <w:rPr>
          <w:rFonts w:ascii="Times New Roman" w:hAnsi="Times New Roman" w:cs="Times New Roman"/>
          <w:color w:val="000000" w:themeColor="text1" w:themeTint="FF" w:themeShade="FF"/>
          <w:sz w:val="24"/>
          <w:szCs w:val="24"/>
        </w:rPr>
        <w:t>utili e funzionali a rendere noto all’Osservatorio</w:t>
      </w:r>
      <w:r w:rsidRPr="260EF52A" w:rsidR="00A75FB6">
        <w:rPr>
          <w:rFonts w:ascii="Times New Roman" w:hAnsi="Times New Roman" w:cs="Times New Roman"/>
          <w:color w:val="000000" w:themeColor="text1" w:themeTint="FF" w:themeShade="FF"/>
          <w:sz w:val="24"/>
          <w:szCs w:val="24"/>
        </w:rPr>
        <w:t xml:space="preserve"> </w:t>
      </w:r>
      <w:r w:rsidRPr="260EF52A" w:rsidR="000B3583">
        <w:rPr>
          <w:rFonts w:ascii="Times New Roman" w:hAnsi="Times New Roman" w:cs="Times New Roman"/>
          <w:color w:val="000000" w:themeColor="text1" w:themeTint="FF" w:themeShade="FF"/>
          <w:sz w:val="24"/>
          <w:szCs w:val="24"/>
        </w:rPr>
        <w:t xml:space="preserve">i </w:t>
      </w:r>
      <w:r w:rsidRPr="260EF52A" w:rsidR="003B305C">
        <w:rPr>
          <w:rFonts w:ascii="Times New Roman" w:hAnsi="Times New Roman" w:cs="Times New Roman"/>
          <w:color w:val="000000" w:themeColor="text1" w:themeTint="FF" w:themeShade="FF"/>
          <w:sz w:val="24"/>
          <w:szCs w:val="24"/>
        </w:rPr>
        <w:t xml:space="preserve">contenuti e </w:t>
      </w:r>
      <w:r w:rsidRPr="260EF52A" w:rsidR="000B3583">
        <w:rPr>
          <w:rFonts w:ascii="Times New Roman" w:hAnsi="Times New Roman" w:cs="Times New Roman"/>
          <w:color w:val="000000" w:themeColor="text1" w:themeTint="FF" w:themeShade="FF"/>
          <w:sz w:val="24"/>
          <w:szCs w:val="24"/>
        </w:rPr>
        <w:t xml:space="preserve">le </w:t>
      </w:r>
      <w:r w:rsidRPr="260EF52A" w:rsidR="003B305C">
        <w:rPr>
          <w:rFonts w:ascii="Times New Roman" w:hAnsi="Times New Roman" w:cs="Times New Roman"/>
          <w:color w:val="000000" w:themeColor="text1" w:themeTint="FF" w:themeShade="FF"/>
          <w:sz w:val="24"/>
          <w:szCs w:val="24"/>
        </w:rPr>
        <w:t>finalità delle riforme</w:t>
      </w:r>
      <w:r w:rsidRPr="260EF52A" w:rsidR="00A75FB6">
        <w:rPr>
          <w:rFonts w:ascii="Times New Roman" w:hAnsi="Times New Roman" w:cs="Times New Roman"/>
          <w:color w:val="000000" w:themeColor="text1" w:themeTint="FF" w:themeShade="FF"/>
          <w:sz w:val="24"/>
          <w:szCs w:val="24"/>
        </w:rPr>
        <w:t xml:space="preserve"> </w:t>
      </w:r>
      <w:r w:rsidRPr="260EF52A" w:rsidR="003B305C">
        <w:rPr>
          <w:rFonts w:ascii="Times New Roman" w:hAnsi="Times New Roman" w:cs="Times New Roman"/>
          <w:color w:val="000000" w:themeColor="text1" w:themeTint="FF" w:themeShade="FF"/>
          <w:sz w:val="24"/>
          <w:szCs w:val="24"/>
        </w:rPr>
        <w:t>in relazione ai principi enunciati dalla presente direttiva</w:t>
      </w:r>
      <w:r w:rsidRPr="260EF52A" w:rsidR="000B3583">
        <w:rPr>
          <w:rFonts w:ascii="Times New Roman" w:hAnsi="Times New Roman" w:cs="Times New Roman"/>
          <w:color w:val="000000" w:themeColor="text1" w:themeTint="FF" w:themeShade="FF"/>
          <w:sz w:val="24"/>
          <w:szCs w:val="24"/>
        </w:rPr>
        <w:t>, con particolare riferimento al</w:t>
      </w:r>
      <w:r w:rsidRPr="260EF52A" w:rsidR="003B305C">
        <w:rPr>
          <w:rFonts w:ascii="Times New Roman" w:hAnsi="Times New Roman" w:cs="Times New Roman"/>
          <w:color w:val="000000" w:themeColor="text1" w:themeTint="FF" w:themeShade="FF"/>
          <w:sz w:val="24"/>
          <w:szCs w:val="24"/>
        </w:rPr>
        <w:t xml:space="preserve">l’impatto e </w:t>
      </w:r>
      <w:r w:rsidRPr="260EF52A" w:rsidR="000B3583">
        <w:rPr>
          <w:rFonts w:ascii="Times New Roman" w:hAnsi="Times New Roman" w:cs="Times New Roman"/>
          <w:color w:val="000000" w:themeColor="text1" w:themeTint="FF" w:themeShade="FF"/>
          <w:sz w:val="24"/>
          <w:szCs w:val="24"/>
        </w:rPr>
        <w:t>al</w:t>
      </w:r>
      <w:r w:rsidRPr="260EF52A" w:rsidR="003B305C">
        <w:rPr>
          <w:rFonts w:ascii="Times New Roman" w:hAnsi="Times New Roman" w:cs="Times New Roman"/>
          <w:color w:val="000000" w:themeColor="text1" w:themeTint="FF" w:themeShade="FF"/>
          <w:sz w:val="24"/>
          <w:szCs w:val="24"/>
        </w:rPr>
        <w:t>le ricadute sulle persone con disabilità; le modalità previste per il rispetto</w:t>
      </w:r>
      <w:r w:rsidRPr="260EF52A" w:rsidR="000B3583">
        <w:rPr>
          <w:rFonts w:ascii="Times New Roman" w:hAnsi="Times New Roman" w:cs="Times New Roman"/>
          <w:color w:val="000000" w:themeColor="text1" w:themeTint="FF" w:themeShade="FF"/>
          <w:sz w:val="24"/>
          <w:szCs w:val="24"/>
        </w:rPr>
        <w:t xml:space="preserve"> e</w:t>
      </w:r>
      <w:r w:rsidRPr="260EF52A" w:rsidR="000B3583">
        <w:rPr>
          <w:rFonts w:ascii="Times New Roman" w:hAnsi="Times New Roman" w:cs="Times New Roman"/>
          <w:color w:val="000000" w:themeColor="text1" w:themeTint="FF" w:themeShade="FF"/>
          <w:sz w:val="24"/>
          <w:szCs w:val="24"/>
        </w:rPr>
        <w:t xml:space="preserve"> </w:t>
      </w:r>
      <w:r w:rsidRPr="260EF52A" w:rsidR="003B305C">
        <w:rPr>
          <w:rFonts w:ascii="Times New Roman" w:hAnsi="Times New Roman" w:cs="Times New Roman"/>
          <w:color w:val="000000" w:themeColor="text1" w:themeTint="FF" w:themeShade="FF"/>
          <w:sz w:val="24"/>
          <w:szCs w:val="24"/>
        </w:rPr>
        <w:t xml:space="preserve">l’attuazione dei requisiti e dei criteri di cui ai punti 2, 3 e </w:t>
      </w:r>
      <w:r w:rsidRPr="260EF52A" w:rsidR="003F3BF9">
        <w:rPr>
          <w:rFonts w:ascii="Times New Roman" w:hAnsi="Times New Roman" w:cs="Times New Roman"/>
          <w:color w:val="000000" w:themeColor="text1" w:themeTint="FF" w:themeShade="FF"/>
          <w:sz w:val="24"/>
          <w:szCs w:val="24"/>
        </w:rPr>
        <w:t>5</w:t>
      </w:r>
      <w:r w:rsidRPr="260EF52A" w:rsidR="003B305C">
        <w:rPr>
          <w:rFonts w:ascii="Times New Roman" w:hAnsi="Times New Roman" w:cs="Times New Roman"/>
          <w:color w:val="000000" w:themeColor="text1" w:themeTint="FF" w:themeShade="FF"/>
          <w:sz w:val="24"/>
          <w:szCs w:val="24"/>
        </w:rPr>
        <w:t xml:space="preserve"> della presente direttiva</w:t>
      </w:r>
      <w:r w:rsidRPr="260EF52A" w:rsidR="000B3583">
        <w:rPr>
          <w:rFonts w:ascii="Times New Roman" w:hAnsi="Times New Roman" w:cs="Times New Roman"/>
          <w:color w:val="000000" w:themeColor="text1" w:themeTint="FF" w:themeShade="FF"/>
          <w:sz w:val="24"/>
          <w:szCs w:val="24"/>
        </w:rPr>
        <w:t>,</w:t>
      </w:r>
      <w:r w:rsidRPr="260EF52A" w:rsidR="003B305C">
        <w:rPr>
          <w:rFonts w:ascii="Times New Roman" w:hAnsi="Times New Roman" w:cs="Times New Roman"/>
          <w:color w:val="000000" w:themeColor="text1" w:themeTint="FF" w:themeShade="FF"/>
          <w:sz w:val="24"/>
          <w:szCs w:val="24"/>
        </w:rPr>
        <w:t xml:space="preserve"> </w:t>
      </w:r>
      <w:r w:rsidRPr="260EF52A" w:rsidR="000B3583">
        <w:rPr>
          <w:rFonts w:ascii="Times New Roman" w:hAnsi="Times New Roman" w:cs="Times New Roman"/>
          <w:color w:val="000000" w:themeColor="text1" w:themeTint="FF" w:themeShade="FF"/>
          <w:sz w:val="24"/>
          <w:szCs w:val="24"/>
        </w:rPr>
        <w:t xml:space="preserve">e </w:t>
      </w:r>
      <w:r w:rsidRPr="260EF52A" w:rsidR="003B305C">
        <w:rPr>
          <w:rFonts w:ascii="Times New Roman" w:hAnsi="Times New Roman" w:cs="Times New Roman"/>
          <w:color w:val="000000" w:themeColor="text1" w:themeTint="FF" w:themeShade="FF"/>
          <w:sz w:val="24"/>
          <w:szCs w:val="24"/>
        </w:rPr>
        <w:t>una</w:t>
      </w:r>
      <w:r w:rsidRPr="260EF52A" w:rsidR="00A75FB6">
        <w:rPr>
          <w:rFonts w:ascii="Times New Roman" w:hAnsi="Times New Roman" w:cs="Times New Roman"/>
          <w:color w:val="000000" w:themeColor="text1" w:themeTint="FF" w:themeShade="FF"/>
          <w:sz w:val="24"/>
          <w:szCs w:val="24"/>
        </w:rPr>
        <w:t xml:space="preserve"> previsione</w:t>
      </w:r>
      <w:r w:rsidRPr="260EF52A" w:rsidR="003B305C">
        <w:rPr>
          <w:rFonts w:ascii="Times New Roman" w:hAnsi="Times New Roman" w:cs="Times New Roman"/>
          <w:color w:val="000000" w:themeColor="text1" w:themeTint="FF" w:themeShade="FF"/>
          <w:sz w:val="24"/>
          <w:szCs w:val="24"/>
        </w:rPr>
        <w:t> </w:t>
      </w:r>
      <w:r w:rsidRPr="260EF52A" w:rsidR="00A75FB6">
        <w:rPr>
          <w:rFonts w:ascii="Times New Roman" w:hAnsi="Times New Roman" w:cs="Times New Roman"/>
          <w:color w:val="000000" w:themeColor="text1" w:themeTint="FF" w:themeShade="FF"/>
          <w:sz w:val="24"/>
          <w:szCs w:val="24"/>
        </w:rPr>
        <w:t xml:space="preserve"> </w:t>
      </w:r>
      <w:r w:rsidRPr="260EF52A" w:rsidR="003B305C">
        <w:rPr>
          <w:rFonts w:ascii="Times New Roman" w:hAnsi="Times New Roman" w:cs="Times New Roman"/>
          <w:color w:val="000000" w:themeColor="text1" w:themeTint="FF" w:themeShade="FF"/>
          <w:sz w:val="24"/>
          <w:szCs w:val="24"/>
        </w:rPr>
        <w:t>dei risultati attesi</w:t>
      </w:r>
      <w:r w:rsidRPr="260EF52A" w:rsidR="00A75FB6">
        <w:rPr>
          <w:rFonts w:ascii="Times New Roman" w:hAnsi="Times New Roman" w:cs="Times New Roman"/>
          <w:color w:val="000000" w:themeColor="text1" w:themeTint="FF" w:themeShade="FF"/>
          <w:sz w:val="24"/>
          <w:szCs w:val="24"/>
        </w:rPr>
        <w:t xml:space="preserve"> </w:t>
      </w:r>
      <w:r w:rsidRPr="260EF52A" w:rsidR="003B305C">
        <w:rPr>
          <w:rFonts w:ascii="Times New Roman" w:hAnsi="Times New Roman" w:cs="Times New Roman"/>
          <w:color w:val="000000" w:themeColor="text1" w:themeTint="FF" w:themeShade="FF"/>
          <w:sz w:val="24"/>
          <w:szCs w:val="24"/>
        </w:rPr>
        <w:t xml:space="preserve">in materia di inclusione e disabilità. In ogni caso </w:t>
      </w:r>
      <w:r w:rsidRPr="260EF52A" w:rsidR="000B3583">
        <w:rPr>
          <w:rFonts w:ascii="Times New Roman" w:hAnsi="Times New Roman" w:cs="Times New Roman"/>
          <w:color w:val="000000" w:themeColor="text1" w:themeTint="FF" w:themeShade="FF"/>
          <w:sz w:val="24"/>
          <w:szCs w:val="24"/>
        </w:rPr>
        <w:t>tali elementi informativi</w:t>
      </w:r>
      <w:r w:rsidRPr="260EF52A" w:rsidR="003B305C">
        <w:rPr>
          <w:rFonts w:ascii="Times New Roman" w:hAnsi="Times New Roman" w:cs="Times New Roman"/>
          <w:color w:val="000000" w:themeColor="text1" w:themeTint="FF" w:themeShade="FF"/>
          <w:sz w:val="24"/>
          <w:szCs w:val="24"/>
        </w:rPr>
        <w:t xml:space="preserve"> non </w:t>
      </w:r>
      <w:r w:rsidRPr="260EF52A" w:rsidR="000B3583">
        <w:rPr>
          <w:rFonts w:ascii="Times New Roman" w:hAnsi="Times New Roman" w:cs="Times New Roman"/>
          <w:color w:val="000000" w:themeColor="text1" w:themeTint="FF" w:themeShade="FF"/>
          <w:sz w:val="24"/>
          <w:szCs w:val="24"/>
        </w:rPr>
        <w:t>sono</w:t>
      </w:r>
      <w:r w:rsidRPr="260EF52A" w:rsidR="000B3583">
        <w:rPr>
          <w:rFonts w:ascii="Times New Roman" w:hAnsi="Times New Roman" w:cs="Times New Roman"/>
          <w:color w:val="000000" w:themeColor="text1" w:themeTint="FF" w:themeShade="FF"/>
          <w:sz w:val="24"/>
          <w:szCs w:val="24"/>
        </w:rPr>
        <w:t xml:space="preserve"> pregiudizial</w:t>
      </w:r>
      <w:r w:rsidRPr="260EF52A" w:rsidR="000B3583">
        <w:rPr>
          <w:rFonts w:ascii="Times New Roman" w:hAnsi="Times New Roman" w:cs="Times New Roman"/>
          <w:color w:val="000000" w:themeColor="text1" w:themeTint="FF" w:themeShade="FF"/>
          <w:sz w:val="24"/>
          <w:szCs w:val="24"/>
        </w:rPr>
        <w:t>i</w:t>
      </w:r>
      <w:r w:rsidRPr="260EF52A" w:rsidR="000B3583">
        <w:rPr>
          <w:rFonts w:ascii="Times New Roman" w:hAnsi="Times New Roman" w:cs="Times New Roman"/>
          <w:color w:val="000000" w:themeColor="text1" w:themeTint="FF" w:themeShade="FF"/>
          <w:sz w:val="24"/>
          <w:szCs w:val="24"/>
        </w:rPr>
        <w:t xml:space="preserve"> </w:t>
      </w:r>
      <w:r w:rsidRPr="260EF52A" w:rsidR="003B305C">
        <w:rPr>
          <w:rFonts w:ascii="Times New Roman" w:hAnsi="Times New Roman" w:cs="Times New Roman"/>
          <w:color w:val="000000" w:themeColor="text1" w:themeTint="FF" w:themeShade="FF"/>
          <w:sz w:val="24"/>
          <w:szCs w:val="24"/>
        </w:rPr>
        <w:t>alla assunzione delle decisioni e dei provvedimenti attuativi le misure del PNRR. </w:t>
      </w:r>
    </w:p>
    <w:p w:rsidRPr="00BF6D9E" w:rsidR="003B305C" w:rsidP="00BF6D9E" w:rsidRDefault="003B305C" w14:paraId="01840F9F" w14:textId="1516E185">
      <w:pPr>
        <w:tabs>
          <w:tab w:val="left" w:pos="5103"/>
        </w:tabs>
        <w:spacing w:line="240" w:lineRule="auto"/>
        <w:jc w:val="both"/>
        <w:rPr>
          <w:rFonts w:ascii="Times New Roman" w:hAnsi="Times New Roman" w:cs="Times New Roman"/>
          <w:color w:val="000000" w:themeColor="text1"/>
          <w:sz w:val="24"/>
          <w:szCs w:val="24"/>
        </w:rPr>
      </w:pPr>
      <w:r w:rsidRPr="00BF6D9E">
        <w:rPr>
          <w:rFonts w:ascii="Times New Roman" w:hAnsi="Times New Roman" w:cs="Times New Roman"/>
          <w:color w:val="000000" w:themeColor="text1"/>
          <w:sz w:val="24"/>
          <w:szCs w:val="24"/>
        </w:rPr>
        <w:t xml:space="preserve">Inoltre, l’Amministrazione </w:t>
      </w:r>
      <w:r w:rsidR="000B3583">
        <w:rPr>
          <w:rFonts w:ascii="Times New Roman" w:hAnsi="Times New Roman" w:cs="Times New Roman"/>
          <w:color w:val="000000" w:themeColor="text1"/>
          <w:sz w:val="24"/>
          <w:szCs w:val="24"/>
        </w:rPr>
        <w:t xml:space="preserve">avrà cura di </w:t>
      </w:r>
      <w:r w:rsidRPr="00BF6D9E" w:rsidR="000B3583">
        <w:rPr>
          <w:rFonts w:ascii="Times New Roman" w:hAnsi="Times New Roman" w:cs="Times New Roman"/>
          <w:color w:val="000000" w:themeColor="text1"/>
          <w:sz w:val="24"/>
          <w:szCs w:val="24"/>
        </w:rPr>
        <w:t>sottoporr</w:t>
      </w:r>
      <w:r w:rsidR="000B3583">
        <w:rPr>
          <w:rFonts w:ascii="Times New Roman" w:hAnsi="Times New Roman" w:cs="Times New Roman"/>
          <w:color w:val="000000" w:themeColor="text1"/>
          <w:sz w:val="24"/>
          <w:szCs w:val="24"/>
        </w:rPr>
        <w:t>e</w:t>
      </w:r>
      <w:r w:rsidRPr="00BF6D9E" w:rsidR="000B3583">
        <w:rPr>
          <w:rFonts w:ascii="Times New Roman" w:hAnsi="Times New Roman" w:cs="Times New Roman"/>
          <w:color w:val="000000" w:themeColor="text1"/>
          <w:sz w:val="24"/>
          <w:szCs w:val="24"/>
        </w:rPr>
        <w:t xml:space="preserve"> </w:t>
      </w:r>
      <w:r w:rsidRPr="00D60530" w:rsidR="00BC5169">
        <w:rPr>
          <w:rFonts w:ascii="Times New Roman" w:hAnsi="Times New Roman" w:cs="Times New Roman"/>
          <w:i/>
          <w:color w:val="000000" w:themeColor="text1"/>
          <w:sz w:val="24"/>
          <w:szCs w:val="24"/>
        </w:rPr>
        <w:t>ex post</w:t>
      </w:r>
      <w:r w:rsidRPr="00BF6D9E" w:rsidR="00BC5169">
        <w:rPr>
          <w:rFonts w:ascii="Times New Roman" w:hAnsi="Times New Roman" w:cs="Times New Roman"/>
          <w:color w:val="000000" w:themeColor="text1"/>
          <w:sz w:val="24"/>
          <w:szCs w:val="24"/>
        </w:rPr>
        <w:t> </w:t>
      </w:r>
      <w:r w:rsidRPr="00BF6D9E">
        <w:rPr>
          <w:rFonts w:ascii="Times New Roman" w:hAnsi="Times New Roman" w:cs="Times New Roman"/>
          <w:color w:val="000000" w:themeColor="text1"/>
          <w:sz w:val="24"/>
          <w:szCs w:val="24"/>
        </w:rPr>
        <w:t>all’Osservatorio </w:t>
      </w:r>
      <w:r w:rsidR="001F4131">
        <w:rPr>
          <w:rFonts w:ascii="Times New Roman" w:hAnsi="Times New Roman" w:cs="Times New Roman"/>
          <w:color w:val="000000" w:themeColor="text1"/>
          <w:sz w:val="24"/>
          <w:szCs w:val="24"/>
        </w:rPr>
        <w:t>un Report</w:t>
      </w:r>
      <w:r w:rsidRPr="00BF6D9E" w:rsidR="001F4131">
        <w:rPr>
          <w:rFonts w:ascii="Times New Roman" w:hAnsi="Times New Roman" w:cs="Times New Roman"/>
          <w:color w:val="000000" w:themeColor="text1"/>
          <w:sz w:val="24"/>
          <w:szCs w:val="24"/>
        </w:rPr>
        <w:t> </w:t>
      </w:r>
      <w:r w:rsidR="001F4131">
        <w:rPr>
          <w:rFonts w:ascii="Times New Roman" w:hAnsi="Times New Roman" w:cs="Times New Roman"/>
          <w:color w:val="000000" w:themeColor="text1"/>
          <w:sz w:val="24"/>
          <w:szCs w:val="24"/>
        </w:rPr>
        <w:t xml:space="preserve">conclusivo, da </w:t>
      </w:r>
      <w:r w:rsidRPr="001F4131" w:rsidR="001F4131">
        <w:rPr>
          <w:rFonts w:ascii="Times New Roman" w:hAnsi="Times New Roman" w:cs="Times New Roman"/>
          <w:color w:val="000000" w:themeColor="text1"/>
          <w:sz w:val="24"/>
          <w:szCs w:val="24"/>
        </w:rPr>
        <w:t>predisporre sulla base di un apposito format</w:t>
      </w:r>
      <w:r w:rsidRPr="00BF6D9E" w:rsidR="001F4131">
        <w:rPr>
          <w:rFonts w:ascii="Times New Roman" w:hAnsi="Times New Roman" w:cs="Times New Roman"/>
          <w:color w:val="000000" w:themeColor="text1"/>
          <w:sz w:val="24"/>
          <w:szCs w:val="24"/>
        </w:rPr>
        <w:t xml:space="preserve"> </w:t>
      </w:r>
      <w:r w:rsidRPr="00BF6D9E" w:rsidR="00A75FB6">
        <w:rPr>
          <w:rFonts w:ascii="Times New Roman" w:hAnsi="Times New Roman" w:cs="Times New Roman"/>
          <w:color w:val="000000" w:themeColor="text1"/>
          <w:sz w:val="24"/>
          <w:szCs w:val="24"/>
        </w:rPr>
        <w:t>riportante</w:t>
      </w:r>
      <w:r w:rsidR="00601872">
        <w:rPr>
          <w:rFonts w:ascii="Times New Roman" w:hAnsi="Times New Roman" w:cs="Times New Roman"/>
          <w:color w:val="000000" w:themeColor="text1"/>
          <w:sz w:val="24"/>
          <w:szCs w:val="24"/>
        </w:rPr>
        <w:t>:</w:t>
      </w:r>
      <w:r w:rsidRPr="00BF6D9E" w:rsidR="00A75FB6">
        <w:rPr>
          <w:rFonts w:ascii="Times New Roman" w:hAnsi="Times New Roman" w:cs="Times New Roman"/>
          <w:color w:val="000000" w:themeColor="text1"/>
          <w:sz w:val="24"/>
          <w:szCs w:val="24"/>
        </w:rPr>
        <w:t xml:space="preserve"> </w:t>
      </w:r>
      <w:r w:rsidRPr="00BF6D9E">
        <w:rPr>
          <w:rFonts w:ascii="Times New Roman" w:hAnsi="Times New Roman" w:cs="Times New Roman"/>
          <w:color w:val="000000" w:themeColor="text1"/>
          <w:sz w:val="24"/>
          <w:szCs w:val="24"/>
        </w:rPr>
        <w:t>un bilancio complessivo sull’attuazione delle riforme</w:t>
      </w:r>
      <w:r w:rsidRPr="00BF6D9E" w:rsidR="00A75FB6">
        <w:rPr>
          <w:rFonts w:ascii="Times New Roman" w:hAnsi="Times New Roman" w:cs="Times New Roman"/>
          <w:color w:val="000000" w:themeColor="text1"/>
          <w:sz w:val="24"/>
          <w:szCs w:val="24"/>
        </w:rPr>
        <w:t xml:space="preserve"> realizzate </w:t>
      </w:r>
      <w:r w:rsidRPr="00BF6D9E">
        <w:rPr>
          <w:rFonts w:ascii="Times New Roman" w:hAnsi="Times New Roman" w:cs="Times New Roman"/>
          <w:color w:val="000000" w:themeColor="text1"/>
          <w:sz w:val="24"/>
          <w:szCs w:val="24"/>
        </w:rPr>
        <w:t>in relazione ai principi enunciati dalla presente direttiva, anche riguardo alla attuazione dell’art. 47 del decreto- legge 31 maggio 2021, n 77, convertito dalla legge 29 luglio 2021,n. 108, relativamente al rispetto delle pari opportunità e della inclusione lavorativa a favore delle persone con disabilità nel PNRR e nel PNC; i risultati</w:t>
      </w:r>
      <w:r w:rsidRPr="00BF6D9E" w:rsidR="00A75FB6">
        <w:rPr>
          <w:rFonts w:ascii="Times New Roman" w:hAnsi="Times New Roman" w:cs="Times New Roman"/>
          <w:color w:val="000000" w:themeColor="text1"/>
          <w:sz w:val="24"/>
          <w:szCs w:val="24"/>
        </w:rPr>
        <w:t xml:space="preserve"> </w:t>
      </w:r>
      <w:r w:rsidRPr="00BF6D9E">
        <w:rPr>
          <w:rFonts w:ascii="Times New Roman" w:hAnsi="Times New Roman" w:cs="Times New Roman"/>
          <w:color w:val="000000" w:themeColor="text1"/>
          <w:sz w:val="24"/>
          <w:szCs w:val="24"/>
        </w:rPr>
        <w:t>effettivamente conseguiti in materia di inclusione e disabilità</w:t>
      </w:r>
      <w:r w:rsidR="000B3583">
        <w:rPr>
          <w:rFonts w:ascii="Times New Roman" w:hAnsi="Times New Roman" w:cs="Times New Roman"/>
          <w:color w:val="000000" w:themeColor="text1"/>
          <w:sz w:val="24"/>
          <w:szCs w:val="24"/>
        </w:rPr>
        <w:t xml:space="preserve">, precisando gli eventuali </w:t>
      </w:r>
      <w:r w:rsidRPr="00BF6D9E">
        <w:rPr>
          <w:rFonts w:ascii="Times New Roman" w:hAnsi="Times New Roman" w:cs="Times New Roman"/>
          <w:color w:val="000000" w:themeColor="text1"/>
          <w:sz w:val="24"/>
          <w:szCs w:val="24"/>
        </w:rPr>
        <w:t xml:space="preserve"> fattori che hanno favorito od impedito il </w:t>
      </w:r>
      <w:r w:rsidR="000B3583">
        <w:rPr>
          <w:rFonts w:ascii="Times New Roman" w:hAnsi="Times New Roman" w:cs="Times New Roman"/>
          <w:color w:val="000000" w:themeColor="text1"/>
          <w:sz w:val="24"/>
          <w:szCs w:val="24"/>
        </w:rPr>
        <w:t xml:space="preserve">loro </w:t>
      </w:r>
      <w:r w:rsidRPr="00BF6D9E">
        <w:rPr>
          <w:rFonts w:ascii="Times New Roman" w:hAnsi="Times New Roman" w:cs="Times New Roman"/>
          <w:color w:val="000000" w:themeColor="text1"/>
          <w:sz w:val="24"/>
          <w:szCs w:val="24"/>
        </w:rPr>
        <w:t>pieno conseguimento. </w:t>
      </w:r>
    </w:p>
    <w:p w:rsidRPr="00543287" w:rsidR="00BD71D6" w:rsidP="00543287" w:rsidRDefault="006A3391" w14:paraId="4257F73E" w14:textId="0896FAB5">
      <w:pPr>
        <w:tabs>
          <w:tab w:val="left" w:pos="5103"/>
        </w:tabs>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BF6D9E" w:rsidR="003B305C">
        <w:rPr>
          <w:rFonts w:ascii="Times New Roman" w:hAnsi="Times New Roman" w:cs="Times New Roman"/>
          <w:color w:val="000000" w:themeColor="text1"/>
          <w:sz w:val="24"/>
          <w:szCs w:val="24"/>
        </w:rPr>
        <w:t>l Ministro per le disabilità o</w:t>
      </w:r>
      <w:r w:rsidRPr="00BF6D9E" w:rsidR="00A75FB6">
        <w:rPr>
          <w:rFonts w:ascii="Times New Roman" w:hAnsi="Times New Roman" w:cs="Times New Roman"/>
          <w:color w:val="000000" w:themeColor="text1"/>
          <w:sz w:val="24"/>
          <w:szCs w:val="24"/>
        </w:rPr>
        <w:t xml:space="preserve"> l’</w:t>
      </w:r>
      <w:r w:rsidRPr="00BF6D9E" w:rsidR="003B305C">
        <w:rPr>
          <w:rFonts w:ascii="Times New Roman" w:hAnsi="Times New Roman" w:cs="Times New Roman"/>
          <w:color w:val="000000" w:themeColor="text1"/>
          <w:sz w:val="24"/>
          <w:szCs w:val="24"/>
        </w:rPr>
        <w:t xml:space="preserve">Autorità politica delegata a presiedere l’Osservatorio nazionale sulla condizione delle persone con disabilità </w:t>
      </w:r>
      <w:r>
        <w:rPr>
          <w:rFonts w:ascii="Times New Roman" w:hAnsi="Times New Roman" w:cs="Times New Roman"/>
          <w:color w:val="000000" w:themeColor="text1"/>
          <w:sz w:val="24"/>
          <w:szCs w:val="24"/>
        </w:rPr>
        <w:t>potrà, infine,</w:t>
      </w:r>
      <w:r w:rsidRPr="00BF6D9E" w:rsidR="003B305C">
        <w:rPr>
          <w:rFonts w:ascii="Times New Roman" w:hAnsi="Times New Roman" w:cs="Times New Roman"/>
          <w:color w:val="000000" w:themeColor="text1"/>
          <w:sz w:val="24"/>
          <w:szCs w:val="24"/>
        </w:rPr>
        <w:t xml:space="preserve"> fornire alle Amministrazioni responsabili dell’attuazione di una Riform</w:t>
      </w:r>
      <w:r w:rsidRPr="00BF6D9E" w:rsidR="00995F21">
        <w:rPr>
          <w:rFonts w:ascii="Times New Roman" w:hAnsi="Times New Roman" w:cs="Times New Roman"/>
          <w:color w:val="000000" w:themeColor="text1"/>
          <w:sz w:val="24"/>
          <w:szCs w:val="24"/>
        </w:rPr>
        <w:t>a</w:t>
      </w:r>
      <w:r w:rsidR="00D60530">
        <w:rPr>
          <w:rFonts w:ascii="Times New Roman" w:hAnsi="Times New Roman" w:cs="Times New Roman"/>
          <w:color w:val="000000" w:themeColor="text1"/>
          <w:sz w:val="24"/>
          <w:szCs w:val="24"/>
        </w:rPr>
        <w:t xml:space="preserve"> o di una categoria di investimenti</w:t>
      </w:r>
      <w:r w:rsidRPr="00BF6D9E" w:rsidR="00995F21">
        <w:rPr>
          <w:rFonts w:ascii="Times New Roman" w:hAnsi="Times New Roman" w:cs="Times New Roman"/>
          <w:color w:val="000000" w:themeColor="text1"/>
          <w:sz w:val="24"/>
          <w:szCs w:val="24"/>
        </w:rPr>
        <w:t xml:space="preserve">, </w:t>
      </w:r>
      <w:r w:rsidRPr="00BF6D9E" w:rsidR="003B305C">
        <w:rPr>
          <w:rFonts w:ascii="Times New Roman" w:hAnsi="Times New Roman" w:cs="Times New Roman"/>
          <w:color w:val="000000" w:themeColor="text1"/>
          <w:sz w:val="24"/>
          <w:szCs w:val="24"/>
        </w:rPr>
        <w:t>eventuali e specifiche osservazioni volte a consolidarne in fieri il grado di inclusività ed assicurare il pieno ed effettivo rispetto dei diritti delle persone con disabilità. </w:t>
      </w:r>
    </w:p>
    <w:sectPr w:rsidRPr="00543287" w:rsidR="00BD71D6" w:rsidSect="001473F7">
      <w:footerReference w:type="default" r:id="rId13"/>
      <w:pgSz w:w="11906" w:h="16838" w:orient="portrait"/>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AC7" w:rsidP="00F05DC7" w:rsidRDefault="004C2AC7" w14:paraId="0F15782C" w14:textId="77777777">
      <w:pPr>
        <w:spacing w:after="0" w:line="240" w:lineRule="auto"/>
      </w:pPr>
      <w:r>
        <w:separator/>
      </w:r>
    </w:p>
  </w:endnote>
  <w:endnote w:type="continuationSeparator" w:id="0">
    <w:p w:rsidR="004C2AC7" w:rsidP="00F05DC7" w:rsidRDefault="004C2AC7" w14:paraId="0928C6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31A57" w:rsidR="00231A57" w:rsidRDefault="00231A57" w14:paraId="3B034374" w14:textId="77777777">
    <w:pPr>
      <w:pStyle w:val="Pidipagina"/>
      <w:jc w:val="right"/>
      <w:rPr>
        <w:color w:val="000000" w:themeColor="text1"/>
      </w:rPr>
    </w:pPr>
    <w:r w:rsidRPr="00231A57">
      <w:rPr>
        <w:color w:val="000000" w:themeColor="text1"/>
        <w:sz w:val="20"/>
        <w:szCs w:val="20"/>
      </w:rPr>
      <w:fldChar w:fldCharType="begin"/>
    </w:r>
    <w:r w:rsidRPr="00231A57">
      <w:rPr>
        <w:color w:val="000000" w:themeColor="text1"/>
        <w:sz w:val="20"/>
        <w:szCs w:val="20"/>
      </w:rPr>
      <w:instrText>PAGE  \* Arabic</w:instrText>
    </w:r>
    <w:r w:rsidRPr="00231A57">
      <w:rPr>
        <w:color w:val="000000" w:themeColor="text1"/>
        <w:sz w:val="20"/>
        <w:szCs w:val="20"/>
      </w:rPr>
      <w:fldChar w:fldCharType="separate"/>
    </w:r>
    <w:r w:rsidR="00CE7FFC">
      <w:rPr>
        <w:noProof/>
        <w:color w:val="000000" w:themeColor="text1"/>
        <w:sz w:val="20"/>
        <w:szCs w:val="20"/>
      </w:rPr>
      <w:t>10</w:t>
    </w:r>
    <w:r w:rsidRPr="00231A57">
      <w:rPr>
        <w:color w:val="000000" w:themeColor="text1"/>
        <w:sz w:val="20"/>
        <w:szCs w:val="20"/>
      </w:rPr>
      <w:fldChar w:fldCharType="end"/>
    </w:r>
  </w:p>
  <w:p w:rsidR="00231A57" w:rsidRDefault="00231A57" w14:paraId="073F80ED"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AC7" w:rsidP="00F05DC7" w:rsidRDefault="004C2AC7" w14:paraId="5B1EF0C3" w14:textId="77777777">
      <w:pPr>
        <w:spacing w:after="0" w:line="240" w:lineRule="auto"/>
      </w:pPr>
      <w:r>
        <w:separator/>
      </w:r>
    </w:p>
  </w:footnote>
  <w:footnote w:type="continuationSeparator" w:id="0">
    <w:p w:rsidR="004C2AC7" w:rsidP="00F05DC7" w:rsidRDefault="004C2AC7" w14:paraId="29A7499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166"/>
    <w:multiLevelType w:val="hybridMultilevel"/>
    <w:tmpl w:val="CB14679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72C5FF3"/>
    <w:multiLevelType w:val="hybridMultilevel"/>
    <w:tmpl w:val="32E4C4E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BE21E2E"/>
    <w:multiLevelType w:val="hybridMultilevel"/>
    <w:tmpl w:val="E662CCD8"/>
    <w:lvl w:ilvl="0" w:tplc="D130A3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4C6D3C"/>
    <w:multiLevelType w:val="hybridMultilevel"/>
    <w:tmpl w:val="EE04D6C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0C500F71"/>
    <w:multiLevelType w:val="hybridMultilevel"/>
    <w:tmpl w:val="7CA411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2B5C53"/>
    <w:multiLevelType w:val="hybridMultilevel"/>
    <w:tmpl w:val="35820C88"/>
    <w:lvl w:ilvl="0" w:tplc="EA704FCC">
      <w:start w:val="1"/>
      <w:numFmt w:val="lowerLetter"/>
      <w:lvlText w:val="%1)"/>
      <w:lvlJc w:val="left"/>
      <w:pPr>
        <w:ind w:left="36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E84972"/>
    <w:multiLevelType w:val="hybridMultilevel"/>
    <w:tmpl w:val="2F8A063C"/>
    <w:lvl w:ilvl="0" w:tplc="EA704FCC">
      <w:start w:val="1"/>
      <w:numFmt w:val="lowerLetter"/>
      <w:lvlText w:val="%1)"/>
      <w:lvlJc w:val="left"/>
      <w:pPr>
        <w:ind w:left="360" w:hanging="360"/>
      </w:pPr>
      <w:rPr>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48A20A5"/>
    <w:multiLevelType w:val="multilevel"/>
    <w:tmpl w:val="225CA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9602890"/>
    <w:multiLevelType w:val="hybridMultilevel"/>
    <w:tmpl w:val="A16ACA1E"/>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9" w15:restartNumberingAfterBreak="0">
    <w:nsid w:val="1A2367C7"/>
    <w:multiLevelType w:val="hybridMultilevel"/>
    <w:tmpl w:val="58C0334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A665FB2"/>
    <w:multiLevelType w:val="hybridMultilevel"/>
    <w:tmpl w:val="D8B8A32E"/>
    <w:lvl w:ilvl="0" w:tplc="EBC815C4">
      <w:numFmt w:val="bullet"/>
      <w:lvlText w:val="-"/>
      <w:lvlJc w:val="left"/>
      <w:pPr>
        <w:ind w:left="720" w:hanging="360"/>
      </w:pPr>
      <w:rPr>
        <w:rFonts w:hint="default" w:ascii="Calibri Light" w:hAnsi="Calibri Light" w:eastAsia="Calibri Light" w:cs="Calibri Light"/>
        <w:w w:val="100"/>
        <w:sz w:val="22"/>
        <w:szCs w:val="22"/>
        <w:lang w:val="en-US" w:eastAsia="en-US" w:bidi="ar-S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1FF0753E"/>
    <w:multiLevelType w:val="hybridMultilevel"/>
    <w:tmpl w:val="29E47B64"/>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2" w15:restartNumberingAfterBreak="0">
    <w:nsid w:val="20911DE2"/>
    <w:multiLevelType w:val="hybridMultilevel"/>
    <w:tmpl w:val="E28CABBA"/>
    <w:lvl w:ilvl="0" w:tplc="BE206930">
      <w:numFmt w:val="bullet"/>
      <w:lvlText w:val="-"/>
      <w:lvlJc w:val="left"/>
      <w:pPr>
        <w:ind w:left="720" w:hanging="360"/>
      </w:pPr>
      <w:rPr>
        <w:rFonts w:hint="default" w:ascii="Times New Roman" w:hAnsi="Times New Roman" w:cs="Times New Roman"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21501FA7"/>
    <w:multiLevelType w:val="multilevel"/>
    <w:tmpl w:val="0B808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1724BCB"/>
    <w:multiLevelType w:val="hybridMultilevel"/>
    <w:tmpl w:val="F5A8F1FE"/>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5" w15:restartNumberingAfterBreak="0">
    <w:nsid w:val="25823739"/>
    <w:multiLevelType w:val="hybridMultilevel"/>
    <w:tmpl w:val="82F215C8"/>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6" w15:restartNumberingAfterBreak="0">
    <w:nsid w:val="26513820"/>
    <w:multiLevelType w:val="hybridMultilevel"/>
    <w:tmpl w:val="9ACAA92A"/>
    <w:lvl w:ilvl="0" w:tplc="EF8C820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270D6910"/>
    <w:multiLevelType w:val="hybridMultilevel"/>
    <w:tmpl w:val="D1A2BE10"/>
    <w:lvl w:ilvl="0" w:tplc="7B76BE2E">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2728666F"/>
    <w:multiLevelType w:val="hybridMultilevel"/>
    <w:tmpl w:val="79A63FAC"/>
    <w:lvl w:ilvl="0" w:tplc="37984CA8">
      <w:start w:val="1"/>
      <w:numFmt w:val="bullet"/>
      <w:lvlText w:val=""/>
      <w:lvlJc w:val="left"/>
      <w:pPr>
        <w:ind w:left="360" w:hanging="360"/>
      </w:pPr>
      <w:rPr>
        <w:rFonts w:hint="default" w:ascii="Symbol" w:hAnsi="Symbol"/>
        <w:color w:val="000000" w:themeColor="text1"/>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9" w15:restartNumberingAfterBreak="0">
    <w:nsid w:val="2C697114"/>
    <w:multiLevelType w:val="hybridMultilevel"/>
    <w:tmpl w:val="AB5431B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0" w15:restartNumberingAfterBreak="0">
    <w:nsid w:val="307A66A6"/>
    <w:multiLevelType w:val="hybridMultilevel"/>
    <w:tmpl w:val="7CE4DC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4F2B60"/>
    <w:multiLevelType w:val="hybridMultilevel"/>
    <w:tmpl w:val="481E3C4A"/>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2" w15:restartNumberingAfterBreak="0">
    <w:nsid w:val="33C30781"/>
    <w:multiLevelType w:val="hybridMultilevel"/>
    <w:tmpl w:val="06CE6D24"/>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3" w15:restartNumberingAfterBreak="0">
    <w:nsid w:val="342114FE"/>
    <w:multiLevelType w:val="hybridMultilevel"/>
    <w:tmpl w:val="F4947F6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36C56297"/>
    <w:multiLevelType w:val="hybridMultilevel"/>
    <w:tmpl w:val="008438DC"/>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5" w15:restartNumberingAfterBreak="0">
    <w:nsid w:val="3B160113"/>
    <w:multiLevelType w:val="hybridMultilevel"/>
    <w:tmpl w:val="BEC896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C4441FB"/>
    <w:multiLevelType w:val="hybridMultilevel"/>
    <w:tmpl w:val="16144AFA"/>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start w:val="1"/>
      <w:numFmt w:val="bullet"/>
      <w:lvlText w:val="o"/>
      <w:lvlJc w:val="left"/>
      <w:pPr>
        <w:ind w:left="1069"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27" w15:restartNumberingAfterBreak="0">
    <w:nsid w:val="3F3171BA"/>
    <w:multiLevelType w:val="hybridMultilevel"/>
    <w:tmpl w:val="A34C2918"/>
    <w:lvl w:ilvl="0" w:tplc="99EA4878">
      <w:numFmt w:val="bullet"/>
      <w:lvlText w:val="-"/>
      <w:lvlJc w:val="left"/>
      <w:pPr>
        <w:ind w:left="720" w:hanging="360"/>
      </w:pPr>
      <w:rPr>
        <w:rFonts w:hint="default" w:ascii="Arial" w:hAnsi="Arial" w:cs="Arial" w:eastAsiaTheme="minorHAnsi"/>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8" w15:restartNumberingAfterBreak="0">
    <w:nsid w:val="43EC6FF9"/>
    <w:multiLevelType w:val="hybridMultilevel"/>
    <w:tmpl w:val="03AE9A64"/>
    <w:lvl w:ilvl="0" w:tplc="BE7AE0E0">
      <w:start w:val="1"/>
      <w:numFmt w:val="lowerLetter"/>
      <w:lvlText w:val="%1)"/>
      <w:lvlJc w:val="left"/>
      <w:pPr>
        <w:ind w:left="360" w:hanging="360"/>
      </w:pPr>
      <w:rPr>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7A5576E"/>
    <w:multiLevelType w:val="hybridMultilevel"/>
    <w:tmpl w:val="C6683C3A"/>
    <w:lvl w:ilvl="0" w:tplc="710E99C6">
      <w:start w:val="12"/>
      <w:numFmt w:val="bullet"/>
      <w:lvlText w:val="-"/>
      <w:lvlJc w:val="left"/>
      <w:pPr>
        <w:ind w:left="720" w:hanging="360"/>
      </w:pPr>
      <w:rPr>
        <w:rFonts w:hint="default" w:ascii="Calibri" w:hAnsi="Calibri" w:cs="Calibri" w:eastAsiaTheme="minorHAnsi"/>
        <w:b w:val="0"/>
        <w:color w:val="auto"/>
        <w:sz w:val="23"/>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0" w15:restartNumberingAfterBreak="0">
    <w:nsid w:val="491616A9"/>
    <w:multiLevelType w:val="hybridMultilevel"/>
    <w:tmpl w:val="F1A6FF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9283E73"/>
    <w:multiLevelType w:val="hybridMultilevel"/>
    <w:tmpl w:val="687E3A80"/>
    <w:lvl w:ilvl="0" w:tplc="B3A2D852">
      <w:numFmt w:val="bullet"/>
      <w:lvlText w:val="-"/>
      <w:lvlJc w:val="left"/>
      <w:pPr>
        <w:ind w:left="360" w:hanging="360"/>
      </w:pPr>
      <w:rPr>
        <w:rFonts w:hint="default" w:ascii="Times New Roman" w:hAnsi="Times New Roman" w:cs="Times New Roman" w:eastAsiaTheme="minorHAnsi"/>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32" w15:restartNumberingAfterBreak="0">
    <w:nsid w:val="4DC42615"/>
    <w:multiLevelType w:val="hybridMultilevel"/>
    <w:tmpl w:val="D8387940"/>
    <w:lvl w:ilvl="0" w:tplc="0410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33" w15:restartNumberingAfterBreak="0">
    <w:nsid w:val="4FF069B6"/>
    <w:multiLevelType w:val="hybridMultilevel"/>
    <w:tmpl w:val="C53645C6"/>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34" w15:restartNumberingAfterBreak="0">
    <w:nsid w:val="4FF65E76"/>
    <w:multiLevelType w:val="hybridMultilevel"/>
    <w:tmpl w:val="3C7CDFDC"/>
    <w:lvl w:ilvl="0" w:tplc="710E99C6">
      <w:start w:val="12"/>
      <w:numFmt w:val="bullet"/>
      <w:lvlText w:val="-"/>
      <w:lvlJc w:val="left"/>
      <w:pPr>
        <w:ind w:left="720" w:hanging="360"/>
      </w:pPr>
      <w:rPr>
        <w:rFonts w:hint="default" w:ascii="Calibri" w:hAnsi="Calibri" w:cs="Calibri" w:eastAsiaTheme="minorHAnsi"/>
        <w:b w:val="0"/>
        <w:color w:val="auto"/>
        <w:sz w:val="23"/>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504E7F88"/>
    <w:multiLevelType w:val="hybridMultilevel"/>
    <w:tmpl w:val="B6B4B98A"/>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36" w15:restartNumberingAfterBreak="0">
    <w:nsid w:val="5172541D"/>
    <w:multiLevelType w:val="hybridMultilevel"/>
    <w:tmpl w:val="58C0334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52750FBC"/>
    <w:multiLevelType w:val="hybridMultilevel"/>
    <w:tmpl w:val="0FC0A0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50F550A"/>
    <w:multiLevelType w:val="hybridMultilevel"/>
    <w:tmpl w:val="569E412A"/>
    <w:lvl w:ilvl="0" w:tplc="7B76BE2E">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9" w15:restartNumberingAfterBreak="0">
    <w:nsid w:val="595E27EF"/>
    <w:multiLevelType w:val="hybridMultilevel"/>
    <w:tmpl w:val="907A31F8"/>
    <w:lvl w:ilvl="0" w:tplc="832A491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599609AF"/>
    <w:multiLevelType w:val="hybridMultilevel"/>
    <w:tmpl w:val="57641D3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1" w15:restartNumberingAfterBreak="0">
    <w:nsid w:val="5A04218C"/>
    <w:multiLevelType w:val="multilevel"/>
    <w:tmpl w:val="4686D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5A70C4"/>
    <w:multiLevelType w:val="hybridMultilevel"/>
    <w:tmpl w:val="BE5C402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AD728D0"/>
    <w:multiLevelType w:val="hybridMultilevel"/>
    <w:tmpl w:val="D1CE5BA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4" w15:restartNumberingAfterBreak="0">
    <w:nsid w:val="5C7406C1"/>
    <w:multiLevelType w:val="hybridMultilevel"/>
    <w:tmpl w:val="B7049B7E"/>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5CFB43E2"/>
    <w:multiLevelType w:val="hybridMultilevel"/>
    <w:tmpl w:val="D8EC7B14"/>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46" w15:restartNumberingAfterBreak="0">
    <w:nsid w:val="5D862711"/>
    <w:multiLevelType w:val="multilevel"/>
    <w:tmpl w:val="FD7E68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60514914"/>
    <w:multiLevelType w:val="hybridMultilevel"/>
    <w:tmpl w:val="73E0EB50"/>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48" w15:restartNumberingAfterBreak="0">
    <w:nsid w:val="632376B5"/>
    <w:multiLevelType w:val="hybridMultilevel"/>
    <w:tmpl w:val="BEC07C3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686686E"/>
    <w:multiLevelType w:val="hybridMultilevel"/>
    <w:tmpl w:val="31341DEE"/>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50" w15:restartNumberingAfterBreak="0">
    <w:nsid w:val="6A7E2249"/>
    <w:multiLevelType w:val="multilevel"/>
    <w:tmpl w:val="209A0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89662A"/>
    <w:multiLevelType w:val="hybridMultilevel"/>
    <w:tmpl w:val="704A682A"/>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52" w15:restartNumberingAfterBreak="0">
    <w:nsid w:val="6E9B78A2"/>
    <w:multiLevelType w:val="hybridMultilevel"/>
    <w:tmpl w:val="739ED6CC"/>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53" w15:restartNumberingAfterBreak="0">
    <w:nsid w:val="6FA30D82"/>
    <w:multiLevelType w:val="hybridMultilevel"/>
    <w:tmpl w:val="8342F4A6"/>
    <w:lvl w:ilvl="0" w:tplc="A6B86176">
      <w:start w:val="1"/>
      <w:numFmt w:val="decimal"/>
      <w:lvlText w:val="%1)"/>
      <w:lvlJc w:val="left"/>
      <w:pPr>
        <w:ind w:left="720" w:hanging="360"/>
      </w:pPr>
      <w:rPr>
        <w:rFonts w:hint="default"/>
        <w:i/>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10B042C"/>
    <w:multiLevelType w:val="hybridMultilevel"/>
    <w:tmpl w:val="6F5460B6"/>
    <w:lvl w:ilvl="0" w:tplc="93CA577C">
      <w:start w:val="2"/>
      <w:numFmt w:val="bullet"/>
      <w:lvlText w:val="-"/>
      <w:lvlJc w:val="left"/>
      <w:pPr>
        <w:ind w:left="360" w:hanging="360"/>
      </w:pPr>
      <w:rPr>
        <w:rFonts w:hint="default" w:ascii="Times New Roman" w:hAnsi="Times New Roman" w:cs="Times New Roman" w:eastAsiaTheme="minorHAnsi"/>
        <w:b w:val="0"/>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55" w15:restartNumberingAfterBreak="0">
    <w:nsid w:val="73572DA5"/>
    <w:multiLevelType w:val="hybridMultilevel"/>
    <w:tmpl w:val="95A090B6"/>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num w:numId="1">
    <w:abstractNumId w:val="2"/>
  </w:num>
  <w:num w:numId="2">
    <w:abstractNumId w:val="37"/>
  </w:num>
  <w:num w:numId="3">
    <w:abstractNumId w:val="30"/>
  </w:num>
  <w:num w:numId="4">
    <w:abstractNumId w:val="6"/>
  </w:num>
  <w:num w:numId="5">
    <w:abstractNumId w:val="42"/>
  </w:num>
  <w:num w:numId="6">
    <w:abstractNumId w:val="0"/>
  </w:num>
  <w:num w:numId="7">
    <w:abstractNumId w:val="23"/>
  </w:num>
  <w:num w:numId="8">
    <w:abstractNumId w:val="43"/>
  </w:num>
  <w:num w:numId="9">
    <w:abstractNumId w:val="52"/>
  </w:num>
  <w:num w:numId="10">
    <w:abstractNumId w:val="5"/>
  </w:num>
  <w:num w:numId="11">
    <w:abstractNumId w:val="28"/>
  </w:num>
  <w:num w:numId="12">
    <w:abstractNumId w:val="1"/>
  </w:num>
  <w:num w:numId="13">
    <w:abstractNumId w:val="11"/>
  </w:num>
  <w:num w:numId="14">
    <w:abstractNumId w:val="19"/>
  </w:num>
  <w:num w:numId="15">
    <w:abstractNumId w:val="3"/>
  </w:num>
  <w:num w:numId="16">
    <w:abstractNumId w:val="17"/>
  </w:num>
  <w:num w:numId="17">
    <w:abstractNumId w:val="38"/>
  </w:num>
  <w:num w:numId="18">
    <w:abstractNumId w:val="32"/>
  </w:num>
  <w:num w:numId="19">
    <w:abstractNumId w:val="8"/>
  </w:num>
  <w:num w:numId="20">
    <w:abstractNumId w:val="40"/>
  </w:num>
  <w:num w:numId="21">
    <w:abstractNumId w:val="48"/>
  </w:num>
  <w:num w:numId="22">
    <w:abstractNumId w:val="18"/>
  </w:num>
  <w:num w:numId="23">
    <w:abstractNumId w:val="25"/>
  </w:num>
  <w:num w:numId="24">
    <w:abstractNumId w:val="20"/>
  </w:num>
  <w:num w:numId="25">
    <w:abstractNumId w:val="36"/>
  </w:num>
  <w:num w:numId="26">
    <w:abstractNumId w:val="9"/>
  </w:num>
  <w:num w:numId="27">
    <w:abstractNumId w:val="46"/>
  </w:num>
  <w:num w:numId="28">
    <w:abstractNumId w:val="7"/>
  </w:num>
  <w:num w:numId="29">
    <w:abstractNumId w:val="13"/>
  </w:num>
  <w:num w:numId="30">
    <w:abstractNumId w:val="27"/>
  </w:num>
  <w:num w:numId="31">
    <w:abstractNumId w:val="4"/>
  </w:num>
  <w:num w:numId="32">
    <w:abstractNumId w:val="31"/>
  </w:num>
  <w:num w:numId="33">
    <w:abstractNumId w:val="12"/>
  </w:num>
  <w:num w:numId="34">
    <w:abstractNumId w:val="22"/>
  </w:num>
  <w:num w:numId="35">
    <w:abstractNumId w:val="33"/>
  </w:num>
  <w:num w:numId="36">
    <w:abstractNumId w:val="26"/>
  </w:num>
  <w:num w:numId="37">
    <w:abstractNumId w:val="45"/>
  </w:num>
  <w:num w:numId="38">
    <w:abstractNumId w:val="35"/>
  </w:num>
  <w:num w:numId="39">
    <w:abstractNumId w:val="54"/>
  </w:num>
  <w:num w:numId="40">
    <w:abstractNumId w:val="47"/>
  </w:num>
  <w:num w:numId="41">
    <w:abstractNumId w:val="15"/>
  </w:num>
  <w:num w:numId="42">
    <w:abstractNumId w:val="21"/>
  </w:num>
  <w:num w:numId="43">
    <w:abstractNumId w:val="24"/>
  </w:num>
  <w:num w:numId="44">
    <w:abstractNumId w:val="14"/>
  </w:num>
  <w:num w:numId="45">
    <w:abstractNumId w:val="51"/>
  </w:num>
  <w:num w:numId="46">
    <w:abstractNumId w:val="55"/>
  </w:num>
  <w:num w:numId="47">
    <w:abstractNumId w:val="44"/>
  </w:num>
  <w:num w:numId="48">
    <w:abstractNumId w:val="49"/>
  </w:num>
  <w:num w:numId="49">
    <w:abstractNumId w:val="10"/>
  </w:num>
  <w:num w:numId="50">
    <w:abstractNumId w:val="16"/>
  </w:num>
  <w:num w:numId="51">
    <w:abstractNumId w:val="39"/>
  </w:num>
  <w:num w:numId="52">
    <w:abstractNumId w:val="34"/>
  </w:num>
  <w:num w:numId="53">
    <w:abstractNumId w:val="29"/>
  </w:num>
  <w:num w:numId="54">
    <w:abstractNumId w:val="41"/>
  </w:num>
  <w:num w:numId="55">
    <w:abstractNumId w:val="50"/>
  </w:num>
  <w:num w:numId="56">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dirty"/>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4D"/>
    <w:rsid w:val="00000798"/>
    <w:rsid w:val="00002441"/>
    <w:rsid w:val="00017AE3"/>
    <w:rsid w:val="00032CB3"/>
    <w:rsid w:val="000601EA"/>
    <w:rsid w:val="00095CC0"/>
    <w:rsid w:val="000A30BD"/>
    <w:rsid w:val="000A648C"/>
    <w:rsid w:val="000B3583"/>
    <w:rsid w:val="000E1D34"/>
    <w:rsid w:val="000F27D6"/>
    <w:rsid w:val="00102F39"/>
    <w:rsid w:val="0010452D"/>
    <w:rsid w:val="001050D1"/>
    <w:rsid w:val="0010574D"/>
    <w:rsid w:val="00116C2E"/>
    <w:rsid w:val="001230D0"/>
    <w:rsid w:val="001253CC"/>
    <w:rsid w:val="0014264F"/>
    <w:rsid w:val="00146C80"/>
    <w:rsid w:val="001473F7"/>
    <w:rsid w:val="00170D41"/>
    <w:rsid w:val="0017481F"/>
    <w:rsid w:val="00183AE9"/>
    <w:rsid w:val="0018431A"/>
    <w:rsid w:val="001870D1"/>
    <w:rsid w:val="0019348F"/>
    <w:rsid w:val="001968C3"/>
    <w:rsid w:val="001A297E"/>
    <w:rsid w:val="001C2516"/>
    <w:rsid w:val="001C3A0C"/>
    <w:rsid w:val="001C4688"/>
    <w:rsid w:val="001E6728"/>
    <w:rsid w:val="001F4131"/>
    <w:rsid w:val="001F654A"/>
    <w:rsid w:val="00202107"/>
    <w:rsid w:val="00207CC5"/>
    <w:rsid w:val="0022470E"/>
    <w:rsid w:val="00231A57"/>
    <w:rsid w:val="00247097"/>
    <w:rsid w:val="00282FF7"/>
    <w:rsid w:val="00285811"/>
    <w:rsid w:val="002869C3"/>
    <w:rsid w:val="002A1295"/>
    <w:rsid w:val="002A4408"/>
    <w:rsid w:val="002A71ED"/>
    <w:rsid w:val="002B3988"/>
    <w:rsid w:val="002B6A0B"/>
    <w:rsid w:val="002E1FB9"/>
    <w:rsid w:val="002E3926"/>
    <w:rsid w:val="002E7338"/>
    <w:rsid w:val="002F4AEC"/>
    <w:rsid w:val="00301310"/>
    <w:rsid w:val="00312A7D"/>
    <w:rsid w:val="00346C5E"/>
    <w:rsid w:val="00353239"/>
    <w:rsid w:val="00392463"/>
    <w:rsid w:val="003979B1"/>
    <w:rsid w:val="003A0FA8"/>
    <w:rsid w:val="003B12D1"/>
    <w:rsid w:val="003B305C"/>
    <w:rsid w:val="003B5F71"/>
    <w:rsid w:val="003C1484"/>
    <w:rsid w:val="003E1260"/>
    <w:rsid w:val="003E152C"/>
    <w:rsid w:val="003F24BE"/>
    <w:rsid w:val="003F3BF9"/>
    <w:rsid w:val="00425C4F"/>
    <w:rsid w:val="00430586"/>
    <w:rsid w:val="004401CB"/>
    <w:rsid w:val="00455203"/>
    <w:rsid w:val="0045535F"/>
    <w:rsid w:val="004701F6"/>
    <w:rsid w:val="00482ABC"/>
    <w:rsid w:val="004A1697"/>
    <w:rsid w:val="004A6F89"/>
    <w:rsid w:val="004B0BCD"/>
    <w:rsid w:val="004B1AB8"/>
    <w:rsid w:val="004B2455"/>
    <w:rsid w:val="004B308E"/>
    <w:rsid w:val="004B3147"/>
    <w:rsid w:val="004B5767"/>
    <w:rsid w:val="004B7C14"/>
    <w:rsid w:val="004C2AC7"/>
    <w:rsid w:val="004D02EE"/>
    <w:rsid w:val="004E0242"/>
    <w:rsid w:val="004F7AB2"/>
    <w:rsid w:val="00501049"/>
    <w:rsid w:val="00504E3E"/>
    <w:rsid w:val="0052117E"/>
    <w:rsid w:val="00533E23"/>
    <w:rsid w:val="005413AA"/>
    <w:rsid w:val="00543287"/>
    <w:rsid w:val="00543872"/>
    <w:rsid w:val="0056284E"/>
    <w:rsid w:val="00573150"/>
    <w:rsid w:val="005854B6"/>
    <w:rsid w:val="00591C1F"/>
    <w:rsid w:val="005A3C8A"/>
    <w:rsid w:val="005A75F5"/>
    <w:rsid w:val="005B117C"/>
    <w:rsid w:val="005B21E5"/>
    <w:rsid w:val="005B4911"/>
    <w:rsid w:val="005B500C"/>
    <w:rsid w:val="005C79E4"/>
    <w:rsid w:val="005E0FC1"/>
    <w:rsid w:val="00601872"/>
    <w:rsid w:val="00613B43"/>
    <w:rsid w:val="00625C9E"/>
    <w:rsid w:val="0062719E"/>
    <w:rsid w:val="00631CC4"/>
    <w:rsid w:val="006360D2"/>
    <w:rsid w:val="00653D18"/>
    <w:rsid w:val="00654E3A"/>
    <w:rsid w:val="00657EF1"/>
    <w:rsid w:val="006777F1"/>
    <w:rsid w:val="00697477"/>
    <w:rsid w:val="006A3391"/>
    <w:rsid w:val="006B3EF1"/>
    <w:rsid w:val="006B5140"/>
    <w:rsid w:val="006B739A"/>
    <w:rsid w:val="006C73C4"/>
    <w:rsid w:val="006C7870"/>
    <w:rsid w:val="006D4D4A"/>
    <w:rsid w:val="006D64C2"/>
    <w:rsid w:val="006E1D7D"/>
    <w:rsid w:val="006E302D"/>
    <w:rsid w:val="006E72E9"/>
    <w:rsid w:val="006F3911"/>
    <w:rsid w:val="00701A8E"/>
    <w:rsid w:val="007024D6"/>
    <w:rsid w:val="0070391C"/>
    <w:rsid w:val="00717362"/>
    <w:rsid w:val="007236A7"/>
    <w:rsid w:val="0073450E"/>
    <w:rsid w:val="00744FD5"/>
    <w:rsid w:val="007545B9"/>
    <w:rsid w:val="007545BA"/>
    <w:rsid w:val="00765188"/>
    <w:rsid w:val="007772DD"/>
    <w:rsid w:val="0078003A"/>
    <w:rsid w:val="00784DEB"/>
    <w:rsid w:val="00794FE1"/>
    <w:rsid w:val="007A216B"/>
    <w:rsid w:val="007B1A58"/>
    <w:rsid w:val="007B2D2B"/>
    <w:rsid w:val="007B4EF9"/>
    <w:rsid w:val="007D580B"/>
    <w:rsid w:val="007E2541"/>
    <w:rsid w:val="007F5356"/>
    <w:rsid w:val="00807559"/>
    <w:rsid w:val="008259E4"/>
    <w:rsid w:val="0083314F"/>
    <w:rsid w:val="0087214D"/>
    <w:rsid w:val="008800D9"/>
    <w:rsid w:val="008836BC"/>
    <w:rsid w:val="008A4F58"/>
    <w:rsid w:val="008D1FC4"/>
    <w:rsid w:val="008D2645"/>
    <w:rsid w:val="008D30E0"/>
    <w:rsid w:val="008E77CE"/>
    <w:rsid w:val="008F4DC0"/>
    <w:rsid w:val="00913200"/>
    <w:rsid w:val="009137FF"/>
    <w:rsid w:val="00915072"/>
    <w:rsid w:val="0093366C"/>
    <w:rsid w:val="00937947"/>
    <w:rsid w:val="00951FAC"/>
    <w:rsid w:val="009654E0"/>
    <w:rsid w:val="009913AB"/>
    <w:rsid w:val="00994086"/>
    <w:rsid w:val="00995F21"/>
    <w:rsid w:val="009B20D2"/>
    <w:rsid w:val="009C560B"/>
    <w:rsid w:val="009F59D7"/>
    <w:rsid w:val="009F77D5"/>
    <w:rsid w:val="00A23162"/>
    <w:rsid w:val="00A25320"/>
    <w:rsid w:val="00A31698"/>
    <w:rsid w:val="00A444DF"/>
    <w:rsid w:val="00A75D46"/>
    <w:rsid w:val="00A75FB6"/>
    <w:rsid w:val="00AA29FD"/>
    <w:rsid w:val="00AA396F"/>
    <w:rsid w:val="00AC129B"/>
    <w:rsid w:val="00AD0D25"/>
    <w:rsid w:val="00AD4501"/>
    <w:rsid w:val="00AE57AA"/>
    <w:rsid w:val="00B0021D"/>
    <w:rsid w:val="00B071D9"/>
    <w:rsid w:val="00B1272F"/>
    <w:rsid w:val="00B139BD"/>
    <w:rsid w:val="00B141EE"/>
    <w:rsid w:val="00B25930"/>
    <w:rsid w:val="00B332DC"/>
    <w:rsid w:val="00B456EF"/>
    <w:rsid w:val="00B47430"/>
    <w:rsid w:val="00B61455"/>
    <w:rsid w:val="00B65BD5"/>
    <w:rsid w:val="00B722DF"/>
    <w:rsid w:val="00B82068"/>
    <w:rsid w:val="00B84983"/>
    <w:rsid w:val="00B97EE0"/>
    <w:rsid w:val="00BC5169"/>
    <w:rsid w:val="00BD71D6"/>
    <w:rsid w:val="00BF27B0"/>
    <w:rsid w:val="00BF49F6"/>
    <w:rsid w:val="00BF6D9E"/>
    <w:rsid w:val="00C06105"/>
    <w:rsid w:val="00C070B1"/>
    <w:rsid w:val="00C15384"/>
    <w:rsid w:val="00C53101"/>
    <w:rsid w:val="00C6036D"/>
    <w:rsid w:val="00C73836"/>
    <w:rsid w:val="00C87B68"/>
    <w:rsid w:val="00C95BD5"/>
    <w:rsid w:val="00C96476"/>
    <w:rsid w:val="00CA1460"/>
    <w:rsid w:val="00CB2321"/>
    <w:rsid w:val="00CB3BB4"/>
    <w:rsid w:val="00CD32BC"/>
    <w:rsid w:val="00CD3A05"/>
    <w:rsid w:val="00CE77EB"/>
    <w:rsid w:val="00CE7FFC"/>
    <w:rsid w:val="00D03998"/>
    <w:rsid w:val="00D21B50"/>
    <w:rsid w:val="00D21B94"/>
    <w:rsid w:val="00D30C6A"/>
    <w:rsid w:val="00D310E6"/>
    <w:rsid w:val="00D318B6"/>
    <w:rsid w:val="00D50697"/>
    <w:rsid w:val="00D60530"/>
    <w:rsid w:val="00D675FC"/>
    <w:rsid w:val="00D701E0"/>
    <w:rsid w:val="00D732C8"/>
    <w:rsid w:val="00D747CB"/>
    <w:rsid w:val="00D75E84"/>
    <w:rsid w:val="00D76AC9"/>
    <w:rsid w:val="00D8454A"/>
    <w:rsid w:val="00D84B73"/>
    <w:rsid w:val="00DA259D"/>
    <w:rsid w:val="00DA3881"/>
    <w:rsid w:val="00DB01AA"/>
    <w:rsid w:val="00DB11EC"/>
    <w:rsid w:val="00DB54D0"/>
    <w:rsid w:val="00DD16B6"/>
    <w:rsid w:val="00DF7D8E"/>
    <w:rsid w:val="00E0245E"/>
    <w:rsid w:val="00E04886"/>
    <w:rsid w:val="00E10917"/>
    <w:rsid w:val="00E249B5"/>
    <w:rsid w:val="00E32373"/>
    <w:rsid w:val="00E50023"/>
    <w:rsid w:val="00E5102B"/>
    <w:rsid w:val="00E649D8"/>
    <w:rsid w:val="00E73311"/>
    <w:rsid w:val="00E847D0"/>
    <w:rsid w:val="00E905D5"/>
    <w:rsid w:val="00EA2C1C"/>
    <w:rsid w:val="00EA4488"/>
    <w:rsid w:val="00EA579E"/>
    <w:rsid w:val="00ED6DA5"/>
    <w:rsid w:val="00EE2C81"/>
    <w:rsid w:val="00EE6E17"/>
    <w:rsid w:val="00EF3A56"/>
    <w:rsid w:val="00F05DC7"/>
    <w:rsid w:val="00F14330"/>
    <w:rsid w:val="00F266AA"/>
    <w:rsid w:val="00F34DC7"/>
    <w:rsid w:val="00F376B4"/>
    <w:rsid w:val="00F5295D"/>
    <w:rsid w:val="00F5657D"/>
    <w:rsid w:val="00F659BD"/>
    <w:rsid w:val="00F853BC"/>
    <w:rsid w:val="00F9402A"/>
    <w:rsid w:val="00FA1CC5"/>
    <w:rsid w:val="00FC508E"/>
    <w:rsid w:val="00FD3ADF"/>
    <w:rsid w:val="00FE19F9"/>
    <w:rsid w:val="00FE4956"/>
    <w:rsid w:val="260EF52A"/>
    <w:rsid w:val="64FB8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6E3C"/>
  <w15:chartTrackingRefBased/>
  <w15:docId w15:val="{048F32EB-13A1-4913-9B6D-55F9BF38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paragraph" w:styleId="Titolo1">
    <w:name w:val="heading 1"/>
    <w:basedOn w:val="Normale"/>
    <w:next w:val="Normale"/>
    <w:link w:val="Titolo1Carattere"/>
    <w:uiPriority w:val="9"/>
    <w:qFormat/>
    <w:rsid w:val="0093366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D675FC"/>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Titolo5">
    <w:name w:val="heading 5"/>
    <w:basedOn w:val="Normale"/>
    <w:next w:val="Normale"/>
    <w:link w:val="Titolo5Carattere"/>
    <w:qFormat/>
    <w:rsid w:val="00D675FC"/>
    <w:pPr>
      <w:keepNext/>
      <w:spacing w:after="0" w:line="240" w:lineRule="auto"/>
      <w:outlineLvl w:val="4"/>
    </w:pPr>
    <w:rPr>
      <w:rFonts w:ascii="Times New Roman" w:hAnsi="Times New Roman" w:eastAsia="Times New Roman" w:cs="Times New Roman"/>
      <w:b/>
      <w:bCs/>
      <w:sz w:val="24"/>
      <w:szCs w:val="20"/>
      <w:lang w:eastAsia="it-IT"/>
    </w:rPr>
  </w:style>
  <w:style w:type="paragraph" w:styleId="Titolo6">
    <w:name w:val="heading 6"/>
    <w:basedOn w:val="Normale"/>
    <w:next w:val="Normale"/>
    <w:link w:val="Titolo6Carattere"/>
    <w:uiPriority w:val="9"/>
    <w:unhideWhenUsed/>
    <w:qFormat/>
    <w:rsid w:val="00FC508E"/>
    <w:pPr>
      <w:keepNext/>
      <w:keepLines/>
      <w:spacing w:before="40" w:after="0"/>
      <w:outlineLvl w:val="5"/>
    </w:pPr>
    <w:rPr>
      <w:rFonts w:asciiTheme="majorHAnsi" w:hAnsiTheme="majorHAnsi" w:eastAsiaTheme="majorEastAsia" w:cstheme="majorBidi"/>
      <w:color w:val="1F4D78"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87214D"/>
    <w:pPr>
      <w:ind w:left="720"/>
      <w:contextualSpacing/>
    </w:pPr>
  </w:style>
  <w:style w:type="paragraph" w:styleId="Intestazione">
    <w:name w:val="header"/>
    <w:basedOn w:val="Normale"/>
    <w:link w:val="IntestazioneCarattere"/>
    <w:uiPriority w:val="99"/>
    <w:unhideWhenUsed/>
    <w:rsid w:val="00F05DC7"/>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05DC7"/>
  </w:style>
  <w:style w:type="paragraph" w:styleId="Pidipagina">
    <w:name w:val="footer"/>
    <w:basedOn w:val="Normale"/>
    <w:link w:val="PidipaginaCarattere"/>
    <w:uiPriority w:val="99"/>
    <w:unhideWhenUsed/>
    <w:rsid w:val="00F05DC7"/>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05DC7"/>
  </w:style>
  <w:style w:type="character" w:styleId="Rimandocommento">
    <w:name w:val="annotation reference"/>
    <w:basedOn w:val="Carpredefinitoparagrafo"/>
    <w:uiPriority w:val="99"/>
    <w:semiHidden/>
    <w:unhideWhenUsed/>
    <w:rsid w:val="00C070B1"/>
    <w:rPr>
      <w:sz w:val="16"/>
      <w:szCs w:val="16"/>
    </w:rPr>
  </w:style>
  <w:style w:type="paragraph" w:styleId="Testocommento">
    <w:name w:val="annotation text"/>
    <w:basedOn w:val="Normale"/>
    <w:link w:val="TestocommentoCarattere"/>
    <w:uiPriority w:val="99"/>
    <w:semiHidden/>
    <w:unhideWhenUsed/>
    <w:rsid w:val="00C070B1"/>
    <w:pPr>
      <w:spacing w:line="240" w:lineRule="auto"/>
    </w:pPr>
    <w:rPr>
      <w:sz w:val="20"/>
      <w:szCs w:val="20"/>
    </w:rPr>
  </w:style>
  <w:style w:type="character" w:styleId="TestocommentoCarattere" w:customStyle="1">
    <w:name w:val="Testo commento Carattere"/>
    <w:basedOn w:val="Carpredefinitoparagrafo"/>
    <w:link w:val="Testocommento"/>
    <w:uiPriority w:val="99"/>
    <w:semiHidden/>
    <w:rsid w:val="00C070B1"/>
    <w:rPr>
      <w:sz w:val="20"/>
      <w:szCs w:val="20"/>
    </w:rPr>
  </w:style>
  <w:style w:type="paragraph" w:styleId="Soggettocommento">
    <w:name w:val="annotation subject"/>
    <w:basedOn w:val="Testocommento"/>
    <w:next w:val="Testocommento"/>
    <w:link w:val="SoggettocommentoCarattere"/>
    <w:uiPriority w:val="99"/>
    <w:semiHidden/>
    <w:unhideWhenUsed/>
    <w:rsid w:val="00C070B1"/>
    <w:rPr>
      <w:b/>
      <w:bCs/>
    </w:rPr>
  </w:style>
  <w:style w:type="character" w:styleId="SoggettocommentoCarattere" w:customStyle="1">
    <w:name w:val="Soggetto commento Carattere"/>
    <w:basedOn w:val="TestocommentoCarattere"/>
    <w:link w:val="Soggettocommento"/>
    <w:uiPriority w:val="99"/>
    <w:semiHidden/>
    <w:rsid w:val="00C070B1"/>
    <w:rPr>
      <w:b/>
      <w:bCs/>
      <w:sz w:val="20"/>
      <w:szCs w:val="20"/>
    </w:rPr>
  </w:style>
  <w:style w:type="paragraph" w:styleId="Testofumetto">
    <w:name w:val="Balloon Text"/>
    <w:basedOn w:val="Normale"/>
    <w:link w:val="TestofumettoCarattere"/>
    <w:uiPriority w:val="99"/>
    <w:semiHidden/>
    <w:unhideWhenUsed/>
    <w:rsid w:val="00C070B1"/>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C070B1"/>
    <w:rPr>
      <w:rFonts w:ascii="Segoe UI" w:hAnsi="Segoe UI" w:cs="Segoe UI"/>
      <w:sz w:val="18"/>
      <w:szCs w:val="18"/>
    </w:rPr>
  </w:style>
  <w:style w:type="paragraph" w:styleId="Default" w:customStyle="1">
    <w:name w:val="Default"/>
    <w:rsid w:val="00282FF7"/>
    <w:pPr>
      <w:autoSpaceDE w:val="0"/>
      <w:autoSpaceDN w:val="0"/>
      <w:adjustRightInd w:val="0"/>
      <w:spacing w:after="0" w:line="240" w:lineRule="auto"/>
    </w:pPr>
    <w:rPr>
      <w:rFonts w:ascii="Times New Roman" w:hAnsi="Times New Roman" w:cs="Times New Roman"/>
      <w:color w:val="000000"/>
      <w:sz w:val="24"/>
      <w:szCs w:val="24"/>
    </w:rPr>
  </w:style>
  <w:style w:type="character" w:styleId="Titolo2Carattere" w:customStyle="1">
    <w:name w:val="Titolo 2 Carattere"/>
    <w:basedOn w:val="Carpredefinitoparagrafo"/>
    <w:link w:val="Titolo2"/>
    <w:uiPriority w:val="9"/>
    <w:rsid w:val="00D675FC"/>
    <w:rPr>
      <w:rFonts w:asciiTheme="majorHAnsi" w:hAnsiTheme="majorHAnsi" w:eastAsiaTheme="majorEastAsia" w:cstheme="majorBidi"/>
      <w:color w:val="2E74B5" w:themeColor="accent1" w:themeShade="BF"/>
      <w:sz w:val="26"/>
      <w:szCs w:val="26"/>
    </w:rPr>
  </w:style>
  <w:style w:type="character" w:styleId="Titolo5Carattere" w:customStyle="1">
    <w:name w:val="Titolo 5 Carattere"/>
    <w:basedOn w:val="Carpredefinitoparagrafo"/>
    <w:link w:val="Titolo5"/>
    <w:rsid w:val="00D675FC"/>
    <w:rPr>
      <w:rFonts w:ascii="Times New Roman" w:hAnsi="Times New Roman" w:eastAsia="Times New Roman" w:cs="Times New Roman"/>
      <w:b/>
      <w:bCs/>
      <w:sz w:val="24"/>
      <w:szCs w:val="20"/>
      <w:lang w:eastAsia="it-IT"/>
    </w:rPr>
  </w:style>
  <w:style w:type="paragraph" w:styleId="NormaleWeb">
    <w:name w:val="Normal (Web)"/>
    <w:basedOn w:val="Normale"/>
    <w:uiPriority w:val="99"/>
    <w:unhideWhenUsed/>
    <w:rsid w:val="00D675FC"/>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Collegamentoipertestuale">
    <w:name w:val="Hyperlink"/>
    <w:basedOn w:val="Carpredefinitoparagrafo"/>
    <w:uiPriority w:val="99"/>
    <w:unhideWhenUsed/>
    <w:rsid w:val="00D675FC"/>
    <w:rPr>
      <w:color w:val="0000FF"/>
      <w:u w:val="single"/>
    </w:rPr>
  </w:style>
  <w:style w:type="paragraph" w:styleId="CM1" w:customStyle="1">
    <w:name w:val="CM1"/>
    <w:basedOn w:val="Normale"/>
    <w:next w:val="Normale"/>
    <w:uiPriority w:val="99"/>
    <w:rsid w:val="00D675FC"/>
    <w:pPr>
      <w:autoSpaceDE w:val="0"/>
      <w:autoSpaceDN w:val="0"/>
      <w:adjustRightInd w:val="0"/>
      <w:spacing w:after="0" w:line="240" w:lineRule="auto"/>
    </w:pPr>
    <w:rPr>
      <w:rFonts w:ascii="EUAlbertina" w:hAnsi="EUAlbertina"/>
      <w:sz w:val="24"/>
      <w:szCs w:val="24"/>
    </w:rPr>
  </w:style>
  <w:style w:type="paragraph" w:styleId="Nessunaspaziatura">
    <w:name w:val="No Spacing"/>
    <w:uiPriority w:val="1"/>
    <w:qFormat/>
    <w:rsid w:val="00D675FC"/>
    <w:pPr>
      <w:spacing w:after="0" w:line="240" w:lineRule="auto"/>
    </w:pPr>
    <w:rPr>
      <w:rFonts w:ascii="Arial" w:hAnsi="Arial"/>
      <w:color w:val="000000" w:themeColor="text1"/>
      <w:sz w:val="24"/>
    </w:rPr>
  </w:style>
  <w:style w:type="paragraph" w:styleId="Testonotaapidipagina">
    <w:name w:val="footnote text"/>
    <w:basedOn w:val="Normale"/>
    <w:link w:val="TestonotaapidipaginaCarattere"/>
    <w:uiPriority w:val="99"/>
    <w:semiHidden/>
    <w:unhideWhenUsed/>
    <w:rsid w:val="00A75D46"/>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rsid w:val="00A75D46"/>
    <w:rPr>
      <w:sz w:val="20"/>
      <w:szCs w:val="20"/>
    </w:rPr>
  </w:style>
  <w:style w:type="character" w:styleId="Rimandonotaapidipagina">
    <w:name w:val="footnote reference"/>
    <w:basedOn w:val="Carpredefinitoparagrafo"/>
    <w:uiPriority w:val="99"/>
    <w:semiHidden/>
    <w:unhideWhenUsed/>
    <w:rsid w:val="00A75D46"/>
    <w:rPr>
      <w:vertAlign w:val="superscript"/>
    </w:rPr>
  </w:style>
  <w:style w:type="character" w:styleId="Enfasigrassetto">
    <w:name w:val="Strong"/>
    <w:basedOn w:val="Carpredefinitoparagrafo"/>
    <w:uiPriority w:val="22"/>
    <w:qFormat/>
    <w:rsid w:val="0093366C"/>
    <w:rPr>
      <w:b/>
      <w:bCs/>
    </w:rPr>
  </w:style>
  <w:style w:type="character" w:styleId="Titolo1Carattere" w:customStyle="1">
    <w:name w:val="Titolo 1 Carattere"/>
    <w:basedOn w:val="Carpredefinitoparagrafo"/>
    <w:link w:val="Titolo1"/>
    <w:uiPriority w:val="9"/>
    <w:rsid w:val="0093366C"/>
    <w:rPr>
      <w:rFonts w:asciiTheme="majorHAnsi" w:hAnsiTheme="majorHAnsi" w:eastAsiaTheme="majorEastAsia" w:cstheme="majorBidi"/>
      <w:color w:val="2E74B5" w:themeColor="accent1" w:themeShade="BF"/>
      <w:sz w:val="32"/>
      <w:szCs w:val="32"/>
    </w:rPr>
  </w:style>
  <w:style w:type="paragraph" w:styleId="Titolosommario">
    <w:name w:val="TOC Heading"/>
    <w:basedOn w:val="Titolo1"/>
    <w:next w:val="Normale"/>
    <w:uiPriority w:val="39"/>
    <w:unhideWhenUsed/>
    <w:qFormat/>
    <w:rsid w:val="00765188"/>
    <w:pPr>
      <w:outlineLvl w:val="9"/>
    </w:pPr>
    <w:rPr>
      <w:lang w:eastAsia="it-IT"/>
    </w:rPr>
  </w:style>
  <w:style w:type="paragraph" w:styleId="Sommario1">
    <w:name w:val="toc 1"/>
    <w:basedOn w:val="Normale"/>
    <w:next w:val="Normale"/>
    <w:autoRedefine/>
    <w:uiPriority w:val="39"/>
    <w:unhideWhenUsed/>
    <w:rsid w:val="00765188"/>
    <w:pPr>
      <w:spacing w:after="100"/>
    </w:pPr>
  </w:style>
  <w:style w:type="paragraph" w:styleId="Sommario2">
    <w:name w:val="toc 2"/>
    <w:basedOn w:val="Normale"/>
    <w:next w:val="Normale"/>
    <w:autoRedefine/>
    <w:uiPriority w:val="39"/>
    <w:unhideWhenUsed/>
    <w:rsid w:val="00765188"/>
    <w:pPr>
      <w:spacing w:after="100"/>
      <w:ind w:left="220"/>
    </w:pPr>
  </w:style>
  <w:style w:type="paragraph" w:styleId="Sommario5">
    <w:name w:val="toc 5"/>
    <w:basedOn w:val="Normale"/>
    <w:next w:val="Normale"/>
    <w:autoRedefine/>
    <w:uiPriority w:val="39"/>
    <w:unhideWhenUsed/>
    <w:rsid w:val="008836BC"/>
    <w:pPr>
      <w:spacing w:after="100"/>
      <w:ind w:left="880"/>
    </w:pPr>
  </w:style>
  <w:style w:type="character" w:styleId="Titolo6Carattere" w:customStyle="1">
    <w:name w:val="Titolo 6 Carattere"/>
    <w:basedOn w:val="Carpredefinitoparagrafo"/>
    <w:link w:val="Titolo6"/>
    <w:uiPriority w:val="9"/>
    <w:rsid w:val="00FC508E"/>
    <w:rPr>
      <w:rFonts w:asciiTheme="majorHAnsi" w:hAnsiTheme="majorHAnsi" w:eastAsiaTheme="majorEastAsia" w:cstheme="majorBidi"/>
      <w:color w:val="1F4D78" w:themeColor="accent1" w:themeShade="7F"/>
    </w:rPr>
  </w:style>
  <w:style w:type="table" w:styleId="Grigliatabella">
    <w:name w:val="Table Grid"/>
    <w:basedOn w:val="Tabellanormale"/>
    <w:uiPriority w:val="39"/>
    <w:rsid w:val="006E30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e"/>
    <w:rsid w:val="009F59D7"/>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normaltextrun" w:customStyle="1">
    <w:name w:val="normaltextrun"/>
    <w:basedOn w:val="Carpredefinitoparagrafo"/>
    <w:rsid w:val="009F59D7"/>
  </w:style>
  <w:style w:type="character" w:styleId="eop" w:customStyle="1">
    <w:name w:val="eop"/>
    <w:basedOn w:val="Carpredefinitoparagrafo"/>
    <w:rsid w:val="009F59D7"/>
  </w:style>
  <w:style w:type="paragraph" w:styleId="Revisione">
    <w:name w:val="Revision"/>
    <w:hidden/>
    <w:uiPriority w:val="99"/>
    <w:semiHidden/>
    <w:rsid w:val="00CB2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19764">
      <w:bodyDiv w:val="1"/>
      <w:marLeft w:val="0"/>
      <w:marRight w:val="0"/>
      <w:marTop w:val="0"/>
      <w:marBottom w:val="0"/>
      <w:divBdr>
        <w:top w:val="none" w:sz="0" w:space="0" w:color="auto"/>
        <w:left w:val="none" w:sz="0" w:space="0" w:color="auto"/>
        <w:bottom w:val="none" w:sz="0" w:space="0" w:color="auto"/>
        <w:right w:val="none" w:sz="0" w:space="0" w:color="auto"/>
      </w:divBdr>
    </w:div>
    <w:div w:id="486212590">
      <w:bodyDiv w:val="1"/>
      <w:marLeft w:val="0"/>
      <w:marRight w:val="0"/>
      <w:marTop w:val="0"/>
      <w:marBottom w:val="0"/>
      <w:divBdr>
        <w:top w:val="none" w:sz="0" w:space="0" w:color="auto"/>
        <w:left w:val="none" w:sz="0" w:space="0" w:color="auto"/>
        <w:bottom w:val="none" w:sz="0" w:space="0" w:color="auto"/>
        <w:right w:val="none" w:sz="0" w:space="0" w:color="auto"/>
      </w:divBdr>
    </w:div>
    <w:div w:id="584850492">
      <w:bodyDiv w:val="1"/>
      <w:marLeft w:val="0"/>
      <w:marRight w:val="0"/>
      <w:marTop w:val="0"/>
      <w:marBottom w:val="0"/>
      <w:divBdr>
        <w:top w:val="none" w:sz="0" w:space="0" w:color="auto"/>
        <w:left w:val="none" w:sz="0" w:space="0" w:color="auto"/>
        <w:bottom w:val="none" w:sz="0" w:space="0" w:color="auto"/>
        <w:right w:val="none" w:sz="0" w:space="0" w:color="auto"/>
      </w:divBdr>
    </w:div>
    <w:div w:id="1231496993">
      <w:bodyDiv w:val="1"/>
      <w:marLeft w:val="0"/>
      <w:marRight w:val="0"/>
      <w:marTop w:val="0"/>
      <w:marBottom w:val="0"/>
      <w:divBdr>
        <w:top w:val="none" w:sz="0" w:space="0" w:color="auto"/>
        <w:left w:val="none" w:sz="0" w:space="0" w:color="auto"/>
        <w:bottom w:val="none" w:sz="0" w:space="0" w:color="auto"/>
        <w:right w:val="none" w:sz="0" w:space="0" w:color="auto"/>
      </w:divBdr>
      <w:divsChild>
        <w:div w:id="1497068891">
          <w:marLeft w:val="0"/>
          <w:marRight w:val="0"/>
          <w:marTop w:val="0"/>
          <w:marBottom w:val="0"/>
          <w:divBdr>
            <w:top w:val="none" w:sz="0" w:space="0" w:color="auto"/>
            <w:left w:val="none" w:sz="0" w:space="0" w:color="auto"/>
            <w:bottom w:val="none" w:sz="0" w:space="0" w:color="auto"/>
            <w:right w:val="none" w:sz="0" w:space="0" w:color="auto"/>
          </w:divBdr>
        </w:div>
        <w:div w:id="2073430601">
          <w:marLeft w:val="0"/>
          <w:marRight w:val="0"/>
          <w:marTop w:val="0"/>
          <w:marBottom w:val="0"/>
          <w:divBdr>
            <w:top w:val="none" w:sz="0" w:space="0" w:color="auto"/>
            <w:left w:val="none" w:sz="0" w:space="0" w:color="auto"/>
            <w:bottom w:val="none" w:sz="0" w:space="0" w:color="auto"/>
            <w:right w:val="none" w:sz="0" w:space="0" w:color="auto"/>
          </w:divBdr>
        </w:div>
        <w:div w:id="402803810">
          <w:marLeft w:val="0"/>
          <w:marRight w:val="0"/>
          <w:marTop w:val="0"/>
          <w:marBottom w:val="0"/>
          <w:divBdr>
            <w:top w:val="none" w:sz="0" w:space="0" w:color="auto"/>
            <w:left w:val="none" w:sz="0" w:space="0" w:color="auto"/>
            <w:bottom w:val="none" w:sz="0" w:space="0" w:color="auto"/>
            <w:right w:val="none" w:sz="0" w:space="0" w:color="auto"/>
          </w:divBdr>
        </w:div>
        <w:div w:id="970863210">
          <w:marLeft w:val="0"/>
          <w:marRight w:val="0"/>
          <w:marTop w:val="0"/>
          <w:marBottom w:val="0"/>
          <w:divBdr>
            <w:top w:val="none" w:sz="0" w:space="0" w:color="auto"/>
            <w:left w:val="none" w:sz="0" w:space="0" w:color="auto"/>
            <w:bottom w:val="none" w:sz="0" w:space="0" w:color="auto"/>
            <w:right w:val="none" w:sz="0" w:space="0" w:color="auto"/>
          </w:divBdr>
        </w:div>
        <w:div w:id="581647844">
          <w:marLeft w:val="0"/>
          <w:marRight w:val="0"/>
          <w:marTop w:val="0"/>
          <w:marBottom w:val="0"/>
          <w:divBdr>
            <w:top w:val="none" w:sz="0" w:space="0" w:color="auto"/>
            <w:left w:val="none" w:sz="0" w:space="0" w:color="auto"/>
            <w:bottom w:val="none" w:sz="0" w:space="0" w:color="auto"/>
            <w:right w:val="none" w:sz="0" w:space="0" w:color="auto"/>
          </w:divBdr>
        </w:div>
        <w:div w:id="1684547751">
          <w:marLeft w:val="0"/>
          <w:marRight w:val="0"/>
          <w:marTop w:val="0"/>
          <w:marBottom w:val="0"/>
          <w:divBdr>
            <w:top w:val="none" w:sz="0" w:space="0" w:color="auto"/>
            <w:left w:val="none" w:sz="0" w:space="0" w:color="auto"/>
            <w:bottom w:val="none" w:sz="0" w:space="0" w:color="auto"/>
            <w:right w:val="none" w:sz="0" w:space="0" w:color="auto"/>
          </w:divBdr>
        </w:div>
        <w:div w:id="792990456">
          <w:marLeft w:val="0"/>
          <w:marRight w:val="0"/>
          <w:marTop w:val="0"/>
          <w:marBottom w:val="0"/>
          <w:divBdr>
            <w:top w:val="none" w:sz="0" w:space="0" w:color="auto"/>
            <w:left w:val="none" w:sz="0" w:space="0" w:color="auto"/>
            <w:bottom w:val="none" w:sz="0" w:space="0" w:color="auto"/>
            <w:right w:val="none" w:sz="0" w:space="0" w:color="auto"/>
          </w:divBdr>
        </w:div>
      </w:divsChild>
    </w:div>
    <w:div w:id="1323696312">
      <w:bodyDiv w:val="1"/>
      <w:marLeft w:val="0"/>
      <w:marRight w:val="0"/>
      <w:marTop w:val="0"/>
      <w:marBottom w:val="0"/>
      <w:divBdr>
        <w:top w:val="none" w:sz="0" w:space="0" w:color="auto"/>
        <w:left w:val="none" w:sz="0" w:space="0" w:color="auto"/>
        <w:bottom w:val="none" w:sz="0" w:space="0" w:color="auto"/>
        <w:right w:val="none" w:sz="0" w:space="0" w:color="auto"/>
      </w:divBdr>
    </w:div>
    <w:div w:id="1374035348">
      <w:bodyDiv w:val="1"/>
      <w:marLeft w:val="0"/>
      <w:marRight w:val="0"/>
      <w:marTop w:val="0"/>
      <w:marBottom w:val="0"/>
      <w:divBdr>
        <w:top w:val="none" w:sz="0" w:space="0" w:color="auto"/>
        <w:left w:val="none" w:sz="0" w:space="0" w:color="auto"/>
        <w:bottom w:val="none" w:sz="0" w:space="0" w:color="auto"/>
        <w:right w:val="none" w:sz="0" w:space="0" w:color="auto"/>
      </w:divBdr>
      <w:divsChild>
        <w:div w:id="2114863981">
          <w:marLeft w:val="0"/>
          <w:marRight w:val="0"/>
          <w:marTop w:val="0"/>
          <w:marBottom w:val="0"/>
          <w:divBdr>
            <w:top w:val="none" w:sz="0" w:space="0" w:color="auto"/>
            <w:left w:val="none" w:sz="0" w:space="0" w:color="auto"/>
            <w:bottom w:val="none" w:sz="0" w:space="0" w:color="auto"/>
            <w:right w:val="none" w:sz="0" w:space="0" w:color="auto"/>
          </w:divBdr>
        </w:div>
        <w:div w:id="1122531604">
          <w:marLeft w:val="0"/>
          <w:marRight w:val="0"/>
          <w:marTop w:val="0"/>
          <w:marBottom w:val="0"/>
          <w:divBdr>
            <w:top w:val="none" w:sz="0" w:space="0" w:color="auto"/>
            <w:left w:val="none" w:sz="0" w:space="0" w:color="auto"/>
            <w:bottom w:val="none" w:sz="0" w:space="0" w:color="auto"/>
            <w:right w:val="none" w:sz="0" w:space="0" w:color="auto"/>
          </w:divBdr>
        </w:div>
        <w:div w:id="606280035">
          <w:marLeft w:val="0"/>
          <w:marRight w:val="0"/>
          <w:marTop w:val="0"/>
          <w:marBottom w:val="0"/>
          <w:divBdr>
            <w:top w:val="none" w:sz="0" w:space="0" w:color="auto"/>
            <w:left w:val="none" w:sz="0" w:space="0" w:color="auto"/>
            <w:bottom w:val="none" w:sz="0" w:space="0" w:color="auto"/>
            <w:right w:val="none" w:sz="0" w:space="0" w:color="auto"/>
          </w:divBdr>
        </w:div>
        <w:div w:id="1519988">
          <w:marLeft w:val="0"/>
          <w:marRight w:val="0"/>
          <w:marTop w:val="0"/>
          <w:marBottom w:val="0"/>
          <w:divBdr>
            <w:top w:val="none" w:sz="0" w:space="0" w:color="auto"/>
            <w:left w:val="none" w:sz="0" w:space="0" w:color="auto"/>
            <w:bottom w:val="none" w:sz="0" w:space="0" w:color="auto"/>
            <w:right w:val="none" w:sz="0" w:space="0" w:color="auto"/>
          </w:divBdr>
        </w:div>
      </w:divsChild>
    </w:div>
    <w:div w:id="1833179278">
      <w:bodyDiv w:val="1"/>
      <w:marLeft w:val="0"/>
      <w:marRight w:val="0"/>
      <w:marTop w:val="0"/>
      <w:marBottom w:val="0"/>
      <w:divBdr>
        <w:top w:val="none" w:sz="0" w:space="0" w:color="auto"/>
        <w:left w:val="none" w:sz="0" w:space="0" w:color="auto"/>
        <w:bottom w:val="none" w:sz="0" w:space="0" w:color="auto"/>
        <w:right w:val="none" w:sz="0" w:space="0" w:color="auto"/>
      </w:divBdr>
    </w:div>
    <w:div w:id="2111852479">
      <w:bodyDiv w:val="1"/>
      <w:marLeft w:val="0"/>
      <w:marRight w:val="0"/>
      <w:marTop w:val="0"/>
      <w:marBottom w:val="0"/>
      <w:divBdr>
        <w:top w:val="none" w:sz="0" w:space="0" w:color="auto"/>
        <w:left w:val="none" w:sz="0" w:space="0" w:color="auto"/>
        <w:bottom w:val="none" w:sz="0" w:space="0" w:color="auto"/>
        <w:right w:val="none" w:sz="0" w:space="0" w:color="auto"/>
      </w:divBdr>
      <w:divsChild>
        <w:div w:id="388765766">
          <w:marLeft w:val="0"/>
          <w:marRight w:val="0"/>
          <w:marTop w:val="0"/>
          <w:marBottom w:val="0"/>
          <w:divBdr>
            <w:top w:val="none" w:sz="0" w:space="0" w:color="auto"/>
            <w:left w:val="none" w:sz="0" w:space="0" w:color="auto"/>
            <w:bottom w:val="none" w:sz="0" w:space="0" w:color="auto"/>
            <w:right w:val="none" w:sz="0" w:space="0" w:color="auto"/>
          </w:divBdr>
        </w:div>
        <w:div w:id="963080704">
          <w:marLeft w:val="0"/>
          <w:marRight w:val="0"/>
          <w:marTop w:val="0"/>
          <w:marBottom w:val="0"/>
          <w:divBdr>
            <w:top w:val="none" w:sz="0" w:space="0" w:color="auto"/>
            <w:left w:val="none" w:sz="0" w:space="0" w:color="auto"/>
            <w:bottom w:val="none" w:sz="0" w:space="0" w:color="auto"/>
            <w:right w:val="none" w:sz="0" w:space="0" w:color="auto"/>
          </w:divBdr>
        </w:div>
        <w:div w:id="499656512">
          <w:marLeft w:val="0"/>
          <w:marRight w:val="0"/>
          <w:marTop w:val="0"/>
          <w:marBottom w:val="0"/>
          <w:divBdr>
            <w:top w:val="none" w:sz="0" w:space="0" w:color="auto"/>
            <w:left w:val="none" w:sz="0" w:space="0" w:color="auto"/>
            <w:bottom w:val="none" w:sz="0" w:space="0" w:color="auto"/>
            <w:right w:val="none" w:sz="0" w:space="0" w:color="auto"/>
          </w:divBdr>
        </w:div>
        <w:div w:id="139612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A13B4AAD16A2408614BE9BF2717CB6" ma:contentTypeVersion="6" ma:contentTypeDescription="Creare un nuovo documento." ma:contentTypeScope="" ma:versionID="c79022dd02a821474ed8c8484192e8b3">
  <xsd:schema xmlns:xsd="http://www.w3.org/2001/XMLSchema" xmlns:xs="http://www.w3.org/2001/XMLSchema" xmlns:p="http://schemas.microsoft.com/office/2006/metadata/properties" xmlns:ns2="8a022fc8-c386-4b53-87f0-d671f58d587a" xmlns:ns3="a7fa34df-8930-4cdc-904b-7d314596a5be" targetNamespace="http://schemas.microsoft.com/office/2006/metadata/properties" ma:root="true" ma:fieldsID="d3f2bc34b760de1b16d31fe72e93afe9" ns2:_="" ns3:_="">
    <xsd:import namespace="8a022fc8-c386-4b53-87f0-d671f58d587a"/>
    <xsd:import namespace="a7fa34df-8930-4cdc-904b-7d314596a5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2fc8-c386-4b53-87f0-d671f58d5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a34df-8930-4cdc-904b-7d314596a5be"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F733-70BC-437D-A7D2-DFE6FCF86898}">
  <ds:schemaRefs>
    <ds:schemaRef ds:uri="http://schemas.microsoft.com/sharepoint/v3/contenttype/forms"/>
  </ds:schemaRefs>
</ds:datastoreItem>
</file>

<file path=customXml/itemProps2.xml><?xml version="1.0" encoding="utf-8"?>
<ds:datastoreItem xmlns:ds="http://schemas.openxmlformats.org/officeDocument/2006/customXml" ds:itemID="{04D062A6-92A9-4CBB-9A6A-B83C5E26F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0614DE-F0FD-4D9C-9F39-2C9FC2D85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2fc8-c386-4b53-87f0-d671f58d587a"/>
    <ds:schemaRef ds:uri="a7fa34df-8930-4cdc-904b-7d314596a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D7B43-2A38-45DA-B6B1-8092652D29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Silvestri Alessandro</dc:creator>
  <keywords/>
  <dc:description/>
  <lastModifiedBy>Lauciello Francesca</lastModifiedBy>
  <revision>4</revision>
  <lastPrinted>2021-10-11T17:40:00.0000000Z</lastPrinted>
  <dcterms:created xsi:type="dcterms:W3CDTF">2022-02-01T19:20:00.0000000Z</dcterms:created>
  <dcterms:modified xsi:type="dcterms:W3CDTF">2022-02-04T18:07:01.3789174Z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0x010100B7A13B4AAD16A2408614BE9BF2717CB6</vt:lpwstr>
  </property>
</Properties>
</file>